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5760" w14:textId="0005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Хорватия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2009 года № 193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прилагаемое Соглашение между Правительством Республики Казахстан и Правительством Республики Хорватия об освобождении владельцев дипломатических и служебных паспортов от визовых требований, подписанное в городе Загребе 19 сентября 2008 года.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Хорватия об освобождении владельцев </w:t>
      </w:r>
      <w:r>
        <w:br/>
      </w:r>
      <w:r>
        <w:rPr>
          <w:rFonts w:ascii="Times New Roman"/>
          <w:b/>
          <w:i w:val="false"/>
          <w:color w:val="000000"/>
        </w:rPr>
        <w:t>
дипломатических и служебных паспортов от визовых требований</w:t>
      </w:r>
    </w:p>
    <w:bookmarkEnd w:id="1"/>
    <w:p>
      <w:pPr>
        <w:spacing w:after="0"/>
        <w:ind w:left="0"/>
        <w:jc w:val="both"/>
      </w:pPr>
      <w:r>
        <w:rPr>
          <w:rFonts w:ascii="Times New Roman"/>
          <w:b w:val="false"/>
          <w:i/>
          <w:color w:val="000000"/>
          <w:sz w:val="28"/>
        </w:rPr>
        <w:t>(Официальный сайт МИД РК - Вступило в силу 21 мая 2009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Хорватия (далее именуемые "Стороны"), </w:t>
      </w:r>
      <w:r>
        <w:br/>
      </w:r>
      <w:r>
        <w:rPr>
          <w:rFonts w:ascii="Times New Roman"/>
          <w:b w:val="false"/>
          <w:i w:val="false"/>
          <w:color w:val="000000"/>
          <w:sz w:val="28"/>
        </w:rPr>
        <w:t xml:space="preserve">
      принимая во внимание стремление обоих государств укреплять их дружеские отношения, и </w:t>
      </w:r>
      <w:r>
        <w:br/>
      </w:r>
      <w:r>
        <w:rPr>
          <w:rFonts w:ascii="Times New Roman"/>
          <w:b w:val="false"/>
          <w:i w:val="false"/>
          <w:color w:val="000000"/>
          <w:sz w:val="28"/>
        </w:rPr>
        <w:t xml:space="preserve">
      желая способствовать взаимным поездкам граждан государств Сторон - владельцев дипломатических и служебных паспортов, </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Граждане государства каждой из Сторон, владельцы действительных дипломатических или служебных паспортов, освобождаются от визовых требований для въезда, пребывания или следования транзитом на территории государства другой Стороны на период, не превышающий тридцати (30) дней. </w:t>
      </w:r>
    </w:p>
    <w:bookmarkStart w:name="z6"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Граждане государства каждой из Сторон, владельцы действительных дипломатических или служебных паспортов, являющихся сотрудниками дипломатических представительств, консульских учреждений или международных организаций, расположенных на территории государства другой Стороны, так же как и их члены семей, владеющие дипломатическими или служебными паспортами и совместно с ними проживающие, вправе въезжать, пребывать и выезжать с территории государства другой Стороны без виз на период их назначения. </w:t>
      </w:r>
    </w:p>
    <w:bookmarkStart w:name="z7"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Настоящее Соглашение не затрагивает обязанностей граждан государства одной Стороны соблюдать законодательство, действующее на территории государства другой Стороны. </w:t>
      </w:r>
    </w:p>
    <w:bookmarkStart w:name="z8" w:id="5"/>
    <w:p>
      <w:pPr>
        <w:spacing w:after="0"/>
        <w:ind w:left="0"/>
        <w:jc w:val="left"/>
      </w:pPr>
      <w:r>
        <w:rPr>
          <w:rFonts w:ascii="Times New Roman"/>
          <w:b/>
          <w:i w:val="false"/>
          <w:color w:val="000000"/>
        </w:rPr>
        <w:t xml:space="preserve"> 
Статья 4 </w:t>
      </w:r>
    </w:p>
    <w:bookmarkEnd w:id="5"/>
    <w:bookmarkStart w:name="z9" w:id="6"/>
    <w:p>
      <w:pPr>
        <w:spacing w:after="0"/>
        <w:ind w:left="0"/>
        <w:jc w:val="both"/>
      </w:pPr>
      <w:r>
        <w:rPr>
          <w:rFonts w:ascii="Times New Roman"/>
          <w:b w:val="false"/>
          <w:i w:val="false"/>
          <w:color w:val="000000"/>
          <w:sz w:val="28"/>
        </w:rPr>
        <w:t xml:space="preserve">
      1.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чье присутствие признано нежелательным. </w:t>
      </w:r>
      <w:r>
        <w:br/>
      </w:r>
      <w:r>
        <w:rPr>
          <w:rFonts w:ascii="Times New Roman"/>
          <w:b w:val="false"/>
          <w:i w:val="false"/>
          <w:color w:val="000000"/>
          <w:sz w:val="28"/>
        </w:rPr>
        <w:t>
</w:t>
      </w:r>
      <w:r>
        <w:rPr>
          <w:rFonts w:ascii="Times New Roman"/>
          <w:b w:val="false"/>
          <w:i w:val="false"/>
          <w:color w:val="000000"/>
          <w:sz w:val="28"/>
        </w:rPr>
        <w:t xml:space="preserve">
      2.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чтобы они могли предпринять необходимые меры. При этом дипломатическое представительство или консульское учреждение государства этого гражданина выдает ему новый проездной документ, и информирует об этом компетентные органы государства пребывания. </w:t>
      </w:r>
    </w:p>
    <w:bookmarkEnd w:id="6"/>
    <w:bookmarkStart w:name="z11" w:id="7"/>
    <w:p>
      <w:pPr>
        <w:spacing w:after="0"/>
        <w:ind w:left="0"/>
        <w:jc w:val="left"/>
      </w:pPr>
      <w:r>
        <w:rPr>
          <w:rFonts w:ascii="Times New Roman"/>
          <w:b/>
          <w:i w:val="false"/>
          <w:color w:val="000000"/>
        </w:rPr>
        <w:t xml:space="preserve"> 
Статья 5 </w:t>
      </w:r>
    </w:p>
    <w:bookmarkEnd w:id="7"/>
    <w:bookmarkStart w:name="z12" w:id="8"/>
    <w:p>
      <w:pPr>
        <w:spacing w:after="0"/>
        <w:ind w:left="0"/>
        <w:jc w:val="both"/>
      </w:pPr>
      <w:r>
        <w:rPr>
          <w:rFonts w:ascii="Times New Roman"/>
          <w:b w:val="false"/>
          <w:i w:val="false"/>
          <w:color w:val="000000"/>
          <w:sz w:val="28"/>
        </w:rPr>
        <w:t xml:space="preserve">
      1. В целях исполнения настоящего Соглашения, Стороны обмениваются по дипломатическим каналам образцами их действительных дипломатических и служебных паспортов, включая подробное описание таких документов, в течение тридцати (30) дней с даты подписания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Каждая Сторона также должна направить другой Стороне по дипломатическим каналам образцы новых и измененных паспортов, включая подробное описание таких документов, не позднее тридцати (30) дней до введения их в действие. </w:t>
      </w:r>
    </w:p>
    <w:bookmarkEnd w:id="8"/>
    <w:bookmarkStart w:name="z14" w:id="9"/>
    <w:p>
      <w:pPr>
        <w:spacing w:after="0"/>
        <w:ind w:left="0"/>
        <w:jc w:val="left"/>
      </w:pPr>
      <w:r>
        <w:rPr>
          <w:rFonts w:ascii="Times New Roman"/>
          <w:b/>
          <w:i w:val="false"/>
          <w:color w:val="000000"/>
        </w:rPr>
        <w:t xml:space="preserve"> 
Статья 6 </w:t>
      </w:r>
    </w:p>
    <w:bookmarkEnd w:id="9"/>
    <w:bookmarkStart w:name="z15" w:id="10"/>
    <w:p>
      <w:pPr>
        <w:spacing w:after="0"/>
        <w:ind w:left="0"/>
        <w:jc w:val="both"/>
      </w:pPr>
      <w:r>
        <w:rPr>
          <w:rFonts w:ascii="Times New Roman"/>
          <w:b w:val="false"/>
          <w:i w:val="false"/>
          <w:color w:val="000000"/>
          <w:sz w:val="28"/>
        </w:rPr>
        <w:t xml:space="preserve">
      1.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отмены приостановления действия настоящего Соглашения должно быть доведено до другой Стороны по дипломатическим каналам, не позднее, чем за семьдесят два (72) часа до их вступления в силу. </w:t>
      </w:r>
      <w:r>
        <w:br/>
      </w:r>
      <w:r>
        <w:rPr>
          <w:rFonts w:ascii="Times New Roman"/>
          <w:b w:val="false"/>
          <w:i w:val="false"/>
          <w:color w:val="000000"/>
          <w:sz w:val="28"/>
        </w:rPr>
        <w:t>
</w:t>
      </w:r>
      <w:r>
        <w:rPr>
          <w:rFonts w:ascii="Times New Roman"/>
          <w:b w:val="false"/>
          <w:i w:val="false"/>
          <w:color w:val="000000"/>
          <w:sz w:val="28"/>
        </w:rPr>
        <w:t xml:space="preserve">
      2. При этом приостановление его действия не влияет на правовое положение граждан, указанных в статьях 1 и 2 настоящего Соглашения, пребывающих на территории другой Стороны. </w:t>
      </w:r>
    </w:p>
    <w:bookmarkEnd w:id="10"/>
    <w:bookmarkStart w:name="z17"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В настоящее Соглашение в любое время по взаимному согласию Сторон могут вноситься изменения. Любое изменение, согласованное Сторонами, вступает в силу в соответствии с процедурой, обозначенной в статье 9 настоящего Соглашения. </w:t>
      </w:r>
    </w:p>
    <w:bookmarkStart w:name="z18"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 </w:t>
      </w:r>
    </w:p>
    <w:bookmarkStart w:name="z19" w:id="13"/>
    <w:p>
      <w:pPr>
        <w:spacing w:after="0"/>
        <w:ind w:left="0"/>
        <w:jc w:val="left"/>
      </w:pPr>
      <w:r>
        <w:rPr>
          <w:rFonts w:ascii="Times New Roman"/>
          <w:b/>
          <w:i w:val="false"/>
          <w:color w:val="000000"/>
        </w:rPr>
        <w:t xml:space="preserve"> 
Статья 9 </w:t>
      </w:r>
    </w:p>
    <w:bookmarkEnd w:id="13"/>
    <w:bookmarkStart w:name="z20" w:id="14"/>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xml:space="preserve">
      2. Каждая из Сторон в любое время вправе объявить о намерении прекратить действие настоящего Соглашения в письменном виде по дипломатическим каналам. В этом случае Соглашение остается в силе до истечения девяносто (90) дней с даты получения одной из Сторон письменного уведомления другой Стороны о намерении последней прекратить его действие. </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вступает в силу по истечении тридцати (30) дней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Совершено в г. Загреб, 19 сентября 2008 г., в двух подлинных экземплярах, каждый на казахском, хорватском,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обращаются к тексту на английском языке. </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Хорватия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и хорватском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