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a6f40" w14:textId="5ca6f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отдельных особо охраняемых природных территорий Карагандинской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февраля 2009 года № 122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июля 2006 года "Об особо охраняемых природных территориях" и в целях сохранения ценных видов флоры и фауны, экосистем Карагандинской области как уникальных природных объектов Казахстана, требующих особой охраны,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Изъять из категории земель лесного фонда земельные участки государственного учреждения "Кувское хозяйство по охране лесов и животного мира" управления природных ресурсов и регулирования природопользования акимата Карагандинской области общей площадью 14581 гектаров.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Предоставить земельные участки, указанные в пункте 1 настоящего постановления и земли запаса общей площадью 7216 гектаров на территории Каркаралинского района Карагандинской области государственному учреждению "Каркаралинский государственный национальный природный парк" Комитета лесного и охотничьего хозяйства Министерства сельского хозяйства Республики Казахстан (далее - учреждение) в постоянное землепользование согласно приложению к настоящему постановлению, в порядке, установленном земельным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Перевести указанные земельные участки из категории земель запаса и земель лесного фонда в категорию земель особо охраняемых природных территорий, а имеющиеся на этой территории леса отнести к категории защитности "леса государственных национальных природных парков".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Акимату Карагандинской области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 установить охранную зону вокруг земель учреждения с запрещением и (или) ограничением в пределах этой зоны любой деятельности, отрицательно влияющей на состояние и восстановление экологических систем.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Создать государственный природный заказник республиканского значения "Белдеутас" (зоологический) Комитета лесного и охотничьего хозяйства Министерства сельского хозяйства Республики Казахстан, общей площадью 44660 гектаров на землях сельскохозяйственного назначения.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04.09.2015 </w:t>
      </w:r>
      <w:r>
        <w:rPr>
          <w:rFonts w:ascii="Times New Roman"/>
          <w:b w:val="false"/>
          <w:i w:val="false"/>
          <w:color w:val="000000"/>
          <w:sz w:val="28"/>
        </w:rPr>
        <w:t>№ 745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Настоящее постановление вводится в действие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6 февраля 2009 года № 122 </w:t>
      </w:r>
    </w:p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Экспликация земель, </w:t>
      </w:r>
      <w:r>
        <w:br/>
      </w:r>
      <w:r>
        <w:rPr>
          <w:rFonts w:ascii="Times New Roman"/>
          <w:b/>
          <w:i w:val="false"/>
          <w:color w:val="000000"/>
        </w:rPr>
        <w:t xml:space="preserve">
предоставляемых в постоянное землепользование государственному </w:t>
      </w:r>
      <w:r>
        <w:br/>
      </w:r>
      <w:r>
        <w:rPr>
          <w:rFonts w:ascii="Times New Roman"/>
          <w:b/>
          <w:i w:val="false"/>
          <w:color w:val="000000"/>
        </w:rPr>
        <w:t xml:space="preserve">
учреждению "Каркаралинский государственный национальный </w:t>
      </w:r>
      <w:r>
        <w:br/>
      </w:r>
      <w:r>
        <w:rPr>
          <w:rFonts w:ascii="Times New Roman"/>
          <w:b/>
          <w:i w:val="false"/>
          <w:color w:val="000000"/>
        </w:rPr>
        <w:t xml:space="preserve">
природный парк" Комитета лесного и охотничьего хозяйства </w:t>
      </w:r>
      <w:r>
        <w:br/>
      </w:r>
      <w:r>
        <w:rPr>
          <w:rFonts w:ascii="Times New Roman"/>
          <w:b/>
          <w:i w:val="false"/>
          <w:color w:val="000000"/>
        </w:rPr>
        <w:t xml:space="preserve">
Министерства сельского хозяйства Республики Казахстан, </w:t>
      </w:r>
      <w:r>
        <w:br/>
      </w:r>
      <w:r>
        <w:rPr>
          <w:rFonts w:ascii="Times New Roman"/>
          <w:b/>
          <w:i w:val="false"/>
          <w:color w:val="000000"/>
        </w:rPr>
        <w:t xml:space="preserve">
на территории Каркаралинского района Карагандинской области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 в гектарах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1"/>
        <w:gridCol w:w="1049"/>
        <w:gridCol w:w="1191"/>
        <w:gridCol w:w="1105"/>
        <w:gridCol w:w="1070"/>
        <w:gridCol w:w="1370"/>
        <w:gridCol w:w="932"/>
        <w:gridCol w:w="1095"/>
        <w:gridCol w:w="1143"/>
        <w:gridCol w:w="752"/>
        <w:gridCol w:w="849"/>
        <w:gridCol w:w="878"/>
        <w:gridCol w:w="1185"/>
      </w:tblGrid>
      <w:tr>
        <w:trPr>
          <w:trHeight w:val="30" w:hRule="atLeast"/>
        </w:trPr>
        <w:tc>
          <w:tcPr>
            <w:tcW w:w="14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вание </w:t>
            </w:r>
          </w:p>
        </w:tc>
        <w:tc>
          <w:tcPr>
            <w:tcW w:w="1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щадь 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лесные угодья </w:t>
            </w:r>
          </w:p>
        </w:tc>
        <w:tc>
          <w:tcPr>
            <w:tcW w:w="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дий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нелесные угодья </w:t>
            </w:r>
          </w:p>
        </w:tc>
        <w:tc>
          <w:tcPr>
            <w:tcW w:w="11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нелес-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угодий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покры-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лесом,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т.ч. </w:t>
            </w:r>
          </w:p>
        </w:tc>
        <w:tc>
          <w:tcPr>
            <w:tcW w:w="1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непок-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рытые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лесом,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косы </w:t>
            </w:r>
          </w:p>
        </w:tc>
        <w:tc>
          <w:tcPr>
            <w:tcW w:w="1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бища </w:t>
            </w:r>
          </w:p>
        </w:tc>
        <w:tc>
          <w:tcPr>
            <w:tcW w:w="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дой </w:t>
            </w:r>
          </w:p>
        </w:tc>
        <w:tc>
          <w:tcPr>
            <w:tcW w:w="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ги 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земли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колоч-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леса 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лесные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лесного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(Кувское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хозяйство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охране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лесов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животного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мира),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Бахтинское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лесни-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чество 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14581 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5143,5 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2537 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4570,9 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9714,4 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359,6 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2086,2 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36,8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2378 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4866,6 </w:t>
            </w:r>
          </w:p>
        </w:tc>
      </w:tr>
      <w:tr>
        <w:trPr>
          <w:trHeight w:val="30" w:hRule="atLeast"/>
        </w:trPr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запаса 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7216 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6337,7 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15,2 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8,1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850 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7216 </w:t>
            </w:r>
          </w:p>
        </w:tc>
      </w:tr>
      <w:tr>
        <w:trPr>
          <w:trHeight w:val="30" w:hRule="atLeast"/>
        </w:trPr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Всего: 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21797 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5143,5 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2537 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4570,9 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9714,4 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6697,3 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2091,2 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21,2 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44,9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3228 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12082,6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