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5183" w14:textId="a45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ноября 1997 года № 1650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47.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2008 года "О внесении изменений и дополнений в некоторые законодательные акты Республики Казахстан по вопросам обеспечения безопасности дорожного движения"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"автомагистраль - дорога, обозначенная знаком 5.1. и имеющая для каждого направления движения проезжие части, отделенные друг от друга разделительной полосой, а при ее отсутствии - дорожным ограждением без пересечений в одном уровне с другими дорогами, железнодорожными или трамвайными путями, пешеходными или велосипедными дорожками;";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третьим,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"автобус - автотранспортное средство, предназначенное для перевозки пассажиров и багажа, имеющее более восьми мест для сидения, исключая место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автопоезд - механическое транспортное средство, сцепленное с прицепом (прицепами);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багаж - имущество пассажира, упакованное и перевозимое в багажном отделении автобуса, микроавтобуса или в багажном автомобиле, сопровождающем автобус, микроавтобус, в пределах норм, установленных Правилами перевозки пассажиров и багажа, а также в такси на основании дополнительного соглашения с перевозчиком;";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"дорога - автомобильная дорога общего пользования, хозяйственная автомобильная дорога, улица города и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"крупногабаритное транспортное средство - транспортное средство с грузом или без груза, имеющее превышение габаритных размеров, установленных нормативными правовыми актами;";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слово "трехколесные" заменить словами "трех и четырехколесные";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"опасный груз - груз, который в силу присущих ему свойств и особенностей при перевозке, производстве погрузочно-разгрузочных работ и хранении может послужить причиной взрыва, пожара или повреждения технических средств, устройств, зданий, строений и сооружений, а также гибели, травмирования или заболевания людей, животных, нанести вред окружающей среде;";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тридцатый после слова "полосы движения" дополнить словами "с сохранением первоначального направления движения";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сорок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"тяжеловесное транспортное средство - транспортное средство с грузом или без груза,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2.1.1 слова "удостоверение, выданное" заменить словами "временное удостоверение, выданное";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2.7.4 слова "удостоверение, выданное" заменить словами "временное удостоверение, выданное";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2.7.7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"2.7.7. Пользоваться при управлении транспортным средством телефоном либо радиостанцией, за исключением случаев применения наушников или громкой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10.2 после слов "со скоростью не более 60 км/ч," дополнить словами "за исключением специальных режимов движения, установленных соответствующими дорожными знаками, но не более 90 км/ч,";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"10.3. Вне населенных пунктов разрешается движение: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легковым автомобилям и мотоциклам на автомагистралях - со скоростью не превышающей, установленной соответствующим дорожным знаком 3.24, но не более 140 км/час, на остальных дорогах не более 110 км/час;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грузовым автомобилям с разрешенной максимальной массой не более 3,5 т, междугородним автобусам, микроавтобусам на автомагистралях - не более 110 км/ч, на остальных дорогах не более 90 км/ч;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автобусам, в том числе осуществляющим организованные перевозки групп детей, легковым автомобилям при буксировке прицепа, грузовым автомобилям с разрешенной максимальной массой более 3,5 т на автомагистралях не более 90 км/ч, на остальных дорогах не более 70 км/ч.";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10.4-1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"15" заменить цифрами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 слов "или создаст помехи для движения" дополнить словами "других транспортных средств (заторы)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клумбах, детских и спортивных площадках;";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клумбах, детских и спортивных площадках;";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 "грузовых автомобилей с разрешенной максимальной массой более 3,5 т" дополнить словом ", автобусов";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"подавать звуковой сигнал, включать громкую музыку;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стоянка на тротуарах, газонах, детских и игровых площадках.";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перевозкам пассажиров автобусами, микроавтобусами допускаются водители в возрасте не менее двадцати одного года, имеющие водительское удостоверение соответствующей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Автобусы и микроавтобусы, используемые для перевозок пассажиров и багажа, должны соответствовать требованиям технических регламентов и стандартов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использование для перевозок в качестве такси автотранспортных средств со специальным управлением, в том числе полностью ручным, а также правосторонним рулевым управлением.";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22.5.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22.9.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"22.9.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в котором должен находиться взрослый (старше 18 лет) сопровождающий.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Автобусы, при перевозке организованных групп детей, должны быть оборудованы проблесковым маячком желтого цвета. На этих автобусах спереди и сзади должны быть установлены опознавательные знаки "Перевозка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перевозимых детей в автобусе не должно превышать количества посадочных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Колонны из двух и более автобусов, перевозящих детей на загородных дорогах, должны сопровождаться специальными автомобилями дорожной полиции.";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Основных положениях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допуску транспортных средств к эксплуатации и обязанностях должностных лиц и участников дорожного движения по обеспечению безопасности дорожного движения,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15 дополнить словами ", в соответствии с требованиями стандартов, норм и правил;";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6.1 слова "в ГОСТ 17.2.2.03-87, ГОСТ 17.2.2.06-99 и ГОСТ 21393-75" заменить словами "техническими регламентами и стандартами";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7.3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"Нанесены покрытия, либо наклеены прозрачные цветные пленки на ветровых и (или) передних боковых стеклах кабины (салона) механического транспортного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"7.9. На транспортных средствах, не входящих в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используются проблесковые световые сигналы красного и синего цветов, не зависимо от места их установки или звуковые сигналы с чередованием тонов или специальные цветографические схемы, применяемые на транспортных средствах оперативных и специальных служб".*".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