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960b" w14:textId="5809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об основных направлениях экономической политики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2009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информирования широкой общественности страны об экономической политике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прилагаемое Заявление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об основных направлениях экономической политики на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21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Казахстан, Национального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Банка Республики Казахстан и Агентства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регулированию и надзору финансового рынка и финансовых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 основных направлениях экономической политики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глобальный финансовый кризис оказал существенное влияние на замедление темпов роста мировой экономики. В ряде стран наблюдается экономическая рецессия.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Нестабильность на мировых финансовых и товарных рынках отразилась на темпах экономического роста Казахстана. По предварительной оценке, рост экономики в 2008 году составил 3,1 %, уровень безработицы - около 7 %, инфляция на конец года - 9,5 %.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2009-2010 годах ситуация на мировых рынках, вероятнее всего, будет осложняться и последствия для отечественной экономики могут носить негативный характер. На мировых товарных рынках возможно сохранение низких цен на основные экспортные позиции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экономическая политика в 2009 году будет направлена на смягчение последствий глобального кризиса на социально-экономическую ситуацию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целями политики Правительства и Национального Банка будут обеспечение социальной стабильности и поддержка макроэкономической сбалансированности, а также стимулирование экономического роста и деловой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реальный рост ВВП составит по оценке около 2 %, уровень безработицы не превысит 8 %. Инфляция на конец 2009 года прогнозируется на уровне 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главных инструментов достижения указанных целей станет реализация принятого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(далее - АФН) по стабилизации экономики и финансовой системы на 2009-2010 годы (далее - План совместных действий).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Плана совместных действий будут решаться задачи по стабилизации финансового сектора, поддержке малого и среднего бизнеса, развитию агропромышленного комплекса, рынка недвижимости, дальнейшей диверсификации экономики, обеспечению занятости и поддержке социально-уязвимых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Национальный Банк и АФН обеспечат стабильное функционирование отечественной финансовой системы и создадут необходимые условия для кредитования реального сектора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обеспечит дополнительную капитализацию системообразующих банков второго уровня. На уровне отдельных банков второго уровня стабилизирующие меры Правительства, в том числе, будут предусматривать реализацию условий меморандумов, заключенных с банками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указанного уровня инфляции и обеспечения стабильности финансовой системы страны Национальный Банк будет проводить сбалансированную денежно-кредитную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регулирования краткосрочной ликвидности и поддержания ее на адекватном уровне Национальный Банк будет предоставлять займы рефинансирования банкам второго уровня, а также рассмотрит возможность дальнейшего расширения перечня инструментов, принимаемых в качестве обеспечения по операциям РЕПО, предоставления банкам второго уровня беззалоговых кредитов, размещения в банках второго уровня депозитов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разработает и внедрит систему гарантирования обязательств банков второго уровня перед различными типами кредиторов. Это будет способствовать перераспределению ресурсов через межбанковский рынок и расширению доступа к операциям на денежном рынке краткосрочных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краткосрочной ликвидности и гарантий по межбанковским обязательствам, предоставляемых Национальным Банком, не будут суммарно превышать 50 % от размера собственного капитала банка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 АФН усилит регулирование отечественного финансового сектора. Будут усовершенствованы текущие подходы к оценке достаточности собственного капитала финансовых организаций, ужесточен порядок формирования специальных провизии под проблемные активы в соответствии с международными стандартами финансовой отчетности и усилены требования к риск-менеджменту в финансовых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 также будут проработаны новые механизмы функционирования накопительной пенсионной системы с учетом принципов повышения ответственности акционеров и обеспечения защиты интересов вкладчиков.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и Правительство будут вести постоянный мониторинг состояния платежного баланса и обменного курса тенге во избежание ухудшения показателей финансовой устойчивости в условиях, когда значительная доля активов и обязательств экономики приходится на иностранную валюту и присутствует высокий кредитный риск, обусловленный несоответствием валюты активов и обязательств заемщиков.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действия Национального Банка будут направлены на обеспечение устойчивости национальной валюты или плавное изменение курса тенге по отношению к иностранным валютам в контролируемых пределах.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деятельность Правительства будет ориентирована на "оздоровление" экономики и обеспечение устойчивого качественного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реализацией стабилизационных мер будут закладываться основы для перспективного развития через сохранение благоприятного инвестиционного климата, развитие конкуренции и реализацию проектов в потенциально экспортоориентированных секторах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обеспечит начало реализации масштабных инфраструктурных проектов, интенсивное развитие агропромышленного комплекса и форсированную реализацию программы "30 корпоративных лидеров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стимулированию экономической активности будут направлены на формирование благоприятных условий для развития малого и среднего предпринимательства, в том числе дальнейшее снижение административных барьеров. С целью поддержки отечественных предприятий им будет предоставлен широкий доступ к закупкам государственных органов, государственных холдингов и национальных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стабилизации рынка недвижимости Правительство в 2009 году продолжит работу по защите прав участников долевого строительства и приступит к реализации специальной программы ипотечного 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основным приоритетом в деятельности Правительства будет обеспечение занятости и поддержка социально-уязвимых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совместно с местными исполнительными органами продолжит работу по обеспечению занятости работников, временно высвобождающихся в результате снижения объемов производства, в рамках подписанных меморандумов о сотрудничестве с крупными предприятиями и организации профессиональной подготовки и переподготовки высвобождаемых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предусмотрен широкий комплекс дополнительных мер по созданию рабочих мест, в том числе за счет общественных работ, строительства инфраструктурных и социальных объектов, ужесточения контроля за нелегальной трудовой миграцией.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социальные обязательства, в том числе в рамках реализации поручений Главы государства по увеличению социальных выплат, пенсий и заработной платы работникам бюджетной сферы, предусмотренные в республиканском бюджете на 2009-2011 годы, будут финансироваться в полном объеме и своевременно.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налогово-бюджетной политики будут направлены на стимулирование экономической активности посредством снижения налоговой нагрузки на экономику и проведение сбалансированной политики государственных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норм нового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частности, снижение в 2009 году ставок корпоративного подоходного налога с 30 % до 20 %, налога на добавленную стоимость с 13 % до 12 %, а также либерализация системы вычетов налогоплательщиков, позволит смягчить для предприятий неблагоприятную конъюнктуру рынков и расширить их инвестиционные возможности.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текущей экономической ситуации будет проводиться гибкая бюджетная инвестиционная политика, направленная на первоочередное финансирование проектов, оказывающих мультипликативный эффект на экономику и поддержание уровня необходимой занятости населения. При этом, в случае ухудшения экономической ситуации и сокращения поступлений в бюджет, будут оптимизированы или отложены на более поздний срок расходы, не требующие безотлагательного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дефицита бюджета, государственных гарантий и поручительств государства будут поддерживаться на приемлемом уровне с учетом необходимости достижения макроэкономической сбалансированности.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совместно с Акционерным обществом "Фонд национального благосостояния "Самрук-Казына" ужесточит контроль за эффективным расходованием бюджетных средств, в том числе средств, направляемых на реализацию Плана совместных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эффективной реализации заявленных мер, в том числе Плана совместных действий, Правительство, Национальный Банк и АФН будут проводить постоянный мониторинг экономической ситуации в стране и тенденций развития мировой экономики и принимать необходимые корректирующие меры.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