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c2de" w14:textId="886c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29 октября 2007 года № 1002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1310. Утратило силу постановлением Правительства Республики Казахстан от 18 февраля 2016 года № 79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18.02.2016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октября 2007 года № 1002 "Об утверждении перечня государственных предприятий исправительных учреждений, у которых приобретаются производимые, выполняемые, оказываемые товары, работы, услуги, а также перечня и объемов товаров, работ, услуг, приобретаемых у производящих, выполняющих, оказывающих их государственных предприятий исправительных учреждений" следующие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перечне </w:t>
      </w:r>
      <w:r>
        <w:rPr>
          <w:rFonts w:ascii="Times New Roman"/>
          <w:b w:val="false"/>
          <w:i w:val="false"/>
          <w:color w:val="000000"/>
          <w:sz w:val="28"/>
        </w:rPr>
        <w:t xml:space="preserve">и объемах товаров, работ, услуг, приобретаемых у производящих, выполняющих, оказывающих их государственных предприятий исправительных учреждений,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строку, порядковый номер 45 "Постельные принадлежности:", дополнить абзацем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973"/>
        <w:gridCol w:w="1953"/>
        <w:gridCol w:w="21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покрывало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bl>
    <w:bookmarkStart w:name="z4"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строку, порядковый номер 46 "Спецодежда для работников здравоохранения:", дополнить абзацем следующего содержания: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973"/>
        <w:gridCol w:w="1953"/>
        <w:gridCol w:w="22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хирурга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bl>
    <w:bookmarkStart w:name="z5"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строку, порядковый номер 47 "Одежды рабочие:", дополнить абзацами следующего содержания: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013"/>
        <w:gridCol w:w="1913"/>
        <w:gridCol w:w="22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халат рабочий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нательное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летний головной убор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bl>
    <w:bookmarkStart w:name="z6"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строку, порядковый номер 69 "Сельскохозяйственные машины и запасные части к ним:", дополнить абзацами следующего содержания: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013"/>
        <w:gridCol w:w="1913"/>
        <w:gridCol w:w="22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борона БНТ-1,5 A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борона БНТ-2 A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борона БНТ-3 A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долото на плоскорез "Лемкен"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лемех на плоскорез "Лемкен"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палец КУН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bl>
    <w:bookmarkStart w:name="z7" w:id="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строку, порядковый номер 71 "Промышленные строительные товары:", дополнить абзацами следующего содержания: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433"/>
        <w:gridCol w:w="1933"/>
        <w:gridCol w:w="21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пеноблок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пескоблок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полистеролблок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bl>
    <w:bookmarkStart w:name="z8" w:id="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дополнить строками, порядковые номера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следующего содержания: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491"/>
        <w:gridCol w:w="1785"/>
        <w:gridCol w:w="1766"/>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Грейдерные ножи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Ролики подшипниковые поддерживающие </w:t>
            </w:r>
            <w:r>
              <w:br/>
            </w:r>
            <w:r>
              <w:rPr>
                <w:rFonts w:ascii="Times New Roman"/>
                <w:b w:val="false"/>
                <w:i w:val="false"/>
                <w:color w:val="000000"/>
                <w:sz w:val="20"/>
              </w:rPr>
              <w:t xml:space="preserve">
095М-5035А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Ролики подшипниковые поддерживающие </w:t>
            </w:r>
            <w:r>
              <w:br/>
            </w:r>
            <w:r>
              <w:rPr>
                <w:rFonts w:ascii="Times New Roman"/>
                <w:b w:val="false"/>
                <w:i w:val="false"/>
                <w:color w:val="000000"/>
                <w:sz w:val="20"/>
              </w:rPr>
              <w:t xml:space="preserve">
095М-5050-00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Ролики ребордные для рельсовозного </w:t>
            </w:r>
            <w:r>
              <w:br/>
            </w:r>
            <w:r>
              <w:rPr>
                <w:rFonts w:ascii="Times New Roman"/>
                <w:b w:val="false"/>
                <w:i w:val="false"/>
                <w:color w:val="000000"/>
                <w:sz w:val="20"/>
              </w:rPr>
              <w:t xml:space="preserve">
состава 1846.03.01.СБ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Ролики безребордные для рельсовозного </w:t>
            </w:r>
            <w:r>
              <w:br/>
            </w:r>
            <w:r>
              <w:rPr>
                <w:rFonts w:ascii="Times New Roman"/>
                <w:b w:val="false"/>
                <w:i w:val="false"/>
                <w:color w:val="000000"/>
                <w:sz w:val="20"/>
              </w:rPr>
              <w:t xml:space="preserve">
состава 1846.04.01.СБ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Ролики направляющие для СМ-2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Ролики опорные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Ролики 1846.10.01 СБ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 ленты транспортера для СМ-2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 ленты транспортера 095-5030-01 BE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Корпус подшипника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Звездочки цепные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Шайба тарельчатая для верхнего строения </w:t>
            </w:r>
            <w:r>
              <w:br/>
            </w:r>
            <w:r>
              <w:rPr>
                <w:rFonts w:ascii="Times New Roman"/>
                <w:b w:val="false"/>
                <w:i w:val="false"/>
                <w:color w:val="000000"/>
                <w:sz w:val="20"/>
              </w:rPr>
              <w:t xml:space="preserve">
путей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Шайба плоская для верхнего строения путей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Скоба обвязочная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Скоба шпальная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Полоз для тормозного башмака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Шторы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Носки вязанные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Свитер, пуловер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Фурнитура для швейных изделий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Черенок кувалды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Черенок лопаты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Черенок путейских молотков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Табуpeт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опалубки стеновой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опалубки для колонн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Металлоконструкции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Закладные изделия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Крепежные изделия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Кронштейн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Уловитель строительный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Радиатор отопления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Трубные быстроразъемные соединения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Лестница (металлическая, деревянная и др.)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Турникет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Спиральный барьер безопасности АСКЛ </w:t>
            </w:r>
            <w:r>
              <w:br/>
            </w:r>
            <w:r>
              <w:rPr>
                <w:rFonts w:ascii="Times New Roman"/>
                <w:b w:val="false"/>
                <w:i w:val="false"/>
                <w:color w:val="000000"/>
                <w:sz w:val="20"/>
              </w:rPr>
              <w:t xml:space="preserve">
«Егоза»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Плоский барьер безопасности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Плоское заграждение «Акация»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Мобильный заградительный барьер «Жало»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 металлический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Рекламный щит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Указатели километровые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Столбики сигнальные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Конус предупредительный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Столб фонарный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Роликовые опоры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Скользящие опоры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Вагончик для бытовых нужд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Павильон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Прилавок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Сторожевой домик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Сварочный трансформатор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Урна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 металлический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Насадка ВЗП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Декоративные элементы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 металлическая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Опечатывающие устройства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ТНП из пластмассы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Сухой картофель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овощи и фрукты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Соленые овощи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Огурцы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Помидоры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Соленая рыба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Свежая рыба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Копчености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химчистки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Прачечные услуги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ремонту и подгонке одежды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ремонту и техобслуживанию </w:t>
            </w:r>
            <w:r>
              <w:br/>
            </w:r>
            <w:r>
              <w:rPr>
                <w:rFonts w:ascii="Times New Roman"/>
                <w:b w:val="false"/>
                <w:i w:val="false"/>
                <w:color w:val="000000"/>
                <w:sz w:val="20"/>
              </w:rPr>
              <w:t xml:space="preserve">
сельхозтехники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инженерно-технических </w:t>
            </w:r>
            <w:r>
              <w:br/>
            </w:r>
            <w:r>
              <w:rPr>
                <w:rFonts w:ascii="Times New Roman"/>
                <w:b w:val="false"/>
                <w:i w:val="false"/>
                <w:color w:val="000000"/>
                <w:sz w:val="20"/>
              </w:rPr>
              <w:t xml:space="preserve">
сооружений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остряков Р50, Р65 для </w:t>
            </w:r>
            <w:r>
              <w:br/>
            </w:r>
            <w:r>
              <w:rPr>
                <w:rFonts w:ascii="Times New Roman"/>
                <w:b w:val="false"/>
                <w:i w:val="false"/>
                <w:color w:val="000000"/>
                <w:sz w:val="20"/>
              </w:rPr>
              <w:t xml:space="preserve">
стрелочных переводов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услуг по резке металла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сборке и ремонту пожарной </w:t>
            </w:r>
            <w:r>
              <w:br/>
            </w:r>
            <w:r>
              <w:rPr>
                <w:rFonts w:ascii="Times New Roman"/>
                <w:b w:val="false"/>
                <w:i w:val="false"/>
                <w:color w:val="000000"/>
                <w:sz w:val="20"/>
              </w:rPr>
              <w:t xml:space="preserve">
автотехники, пожарного оборудования и </w:t>
            </w:r>
            <w:r>
              <w:br/>
            </w:r>
            <w:r>
              <w:rPr>
                <w:rFonts w:ascii="Times New Roman"/>
                <w:b w:val="false"/>
                <w:i w:val="false"/>
                <w:color w:val="000000"/>
                <w:sz w:val="20"/>
              </w:rPr>
              <w:t xml:space="preserve">
инвентаря, изготовление пожарных </w:t>
            </w:r>
            <w:r>
              <w:br/>
            </w:r>
            <w:r>
              <w:rPr>
                <w:rFonts w:ascii="Times New Roman"/>
                <w:b w:val="false"/>
                <w:i w:val="false"/>
                <w:color w:val="000000"/>
                <w:sz w:val="20"/>
              </w:rPr>
              <w:t xml:space="preserve">
указателей и знаков.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bl>
    <w:p>
      <w:pPr>
        <w:spacing w:after="0"/>
        <w:ind w:left="0"/>
        <w:jc w:val="both"/>
      </w:pPr>
      <w:r>
        <w:rPr>
          <w:rFonts w:ascii="Times New Roman"/>
          <w:b w:val="false"/>
          <w:i w:val="false"/>
          <w:color w:val="000000"/>
          <w:sz w:val="28"/>
        </w:rPr>
        <w:t xml:space="preserve">                                                             ". </w:t>
      </w:r>
    </w:p>
    <w:bookmarkStart w:name="z9" w:id="6"/>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