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6984" w14:textId="e4e6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2008 года № 1285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действия инвестиционных налоговых преференций, предоставляемых для следующих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товариществу с ограниченной ответственностью "Жамбылская цементная производственная компания" по инвестиционному проекту "Строительство цементного завода в поселке Мынарал Мойынкумского района Жамбылской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- 10 (десять) календарных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земельному налогу - 5 (пять)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товариществу с ограниченной ответственностью "Сары-Арка Цемент" по инвестиционному проекту "Строительство цементного завода в Бухаржырауском районе Карагандинской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- 7 (семь) календарных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акционерному обществу "EURASIA FLOAT GLASS" по инвестиционному проекту "Организация производства листового стекла в Кызылординской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- 10 (десять) календарных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 момента ввода в эксплуатацию фиксированных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 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