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23f7" w14:textId="b712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деревянных конструкций"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деревянных конструкций".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2008 года № 1265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деревянных конструкций"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деревянных конструкций" (далее - Технический регламент) устанавливает требования к безопасности деревянных конструкций, к процессам их производства, транспортировки, хранения, использования и утилизации.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Объектами технического регулирования в настоящем Техническом регламенте являются: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деревянные конструкции, приведенные в приложении 1 к настоящему Техническому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процессы производства, транспортировки, хранения, использования и утилизации деревянных конструкций (жизненные циклы).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Идентификация деревянных конструкций производится путем использования кодов единой Товарной номенклатуры внешнеэкономической деятельности Таможенного союза (ТН ВЭД ТС) и соответствующих им кодов по Классификатору продукции по видам экономической деятельности (КП ВЭД) ГК РК 04-2008, по маркировке и сопроводительным документам, по наличию слоев (ламелей) на боковых поверхностях конструкции и/или по наличию клеевых прослоек (соединений) на этих поверхностях, а также по другим признакам, параметрам, показателям и требованиям, которые в совокупности достаточны для распознавания.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Общие требования, предъявляемые к безопасности деревянных конструкций,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2007 года, законами Республики Казахстан от 4 мая 2010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",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от 23 апреля 1998 года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2002 года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 благополучии населения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Правительства РК от 18.08.2010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18.08.2010).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Основными опасными факторами (рисками), которые следует избегать в процессах жизненного цикла деревянных конструкциях, являются: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изготовлении и сборке деревянных конструкций могут иметь место повышенный уровень шума и вибраций;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подвижные части оборудования, инструмента, передвигающиеся изделия, заготовки, материалы;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повышенная или пониженная температура окружающей среды, поверхностей оборудования;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развитие микрофлоры на поверхности деревянных конструкций;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воспламенение деревянных конструкций при производственных процессах;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наличие в деревянных конструкциях радиоактивных излучений, превышающих предельно допустимые значения, которые могут оказать негативное воздействие на организм человека;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 транспортировании неравномерное распределение груза может привести к потере управления при торможении или движении на повороте, а незакрепленный груз во время движения может сместиться или свалиться;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 процессе производства и эксплуатации выделение смол, клеев, жидкости, средств для декоративной/защитной обработки дерева, противогрибковых препаратов, лаков, красок и других материалов специфического запаха и химических веществ в количествах, превышающих предельно-допустимые концентрации, способных нанести ущерб здоровью человека;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опасные эксплуатационные процессы, при которых выделяется избыточное количество тепла, что может явиться причиной возникновения пожара;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разрушение деревянных конструкций, предназначенных для восприятия значительных эксплуатационных нагрузок;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опасность от движущихся транспортных средств, грузоподъемных машин, механизмов и их частей в пределах производственных участков и строительно-монтажных площадок.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Если международным договором, ратифицированным Республикой Казахстан в области деревянных конструкций, установлены иные правила, чем те, которые предусмотрены настоящим Техническим регламентом, применяются правила международного договора.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Настоящий Технический регламент не распространяется на деревянные конструкции, бывшие в употреблении и повторно используемые в строительстве.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настоящем Техническом регламенте применяются основные понятия, используемые в законодательных актах в области технического регулирования и в сфере архитектурной, градостроительной и строительной деятельности, дополнительно используются следующие термины: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прочность деревянной конструкции - механическое свойство деревянной конструкции, характеризующее ее способность сопротивляться разрушению под воздействием эксплуатационных и иных нагрузок;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биологическая безопасность деревянных конструкций - состояние древесины примененной при изготовлении деревянных конструкций, при котором отсутствует недопустимый риск причинения вреда здоровью человека и окружающей среде от микроорганизмов, различных насекомых, оказывающих негативное воздействие;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механическая безопасность деревянных конструкций - состояние деревянных конструкций, при котором обеспечивается их требуемая прочность в течение заданного срока службы и отсутствует недопустимый риск причинения вреда жизни или здоровью человека и окружающей среде, в том числе растительному и животному миру;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деревянная конструкция - совокупность соединенных деревянных деталей (слоев, ламелей) определенных параметров и взаиморасположения, предназначенная для выполнения несущих и/или ограждающих и/или декоративных функций или их совокупности в строительных конструкциях зданий, сооружений и в изделиях;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стойкость клеевых соединений деревянной конструкции - свойство клеевых соединений деревянной конструкции сохранять требуемые параметры прочности под воздействием различных видов нагрузок в течение времени, определенного сроком эксплуатации;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минимально необходимые требования - требования безопасности, основанные на оценке риска причинения вреда, допустимого для защиты жизни или здоровья граждан, охраны окружающей среды, животных или растений, предупреждения действий, вводящих в заблуждение потребителей относительно безопасности и качества продукции;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общие (существенные) требования - минимально необходимые требования, представленные в виде описания сущности необходимой безопасности, без детализации конкретных способов и характеристик ее обеспечения;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недопустимый риск - вероятность причинения недопустимого вреда здоровью людей или нанесения недопустимого ущерба имуществу физических или юридических лиц, государственному имуществу, окружающей среде;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представительная проба - совокупность всех точечных проб, отобранных из данной партии продукции;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слой (ламель) - элемент многослойной деревянной клееной конструкции в виде цельной деревянной детали;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нагель - стержни и пластинки (стальные и деревянные), предназначенные для соединения элементов деревянных конструкций в стыках ферм, в составных стрежнях и балках, препятствующие взаимному сдвигу соединяемых элементов;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точечная проба - количество материала продукции, отобранной из партии продукции в одной контрольной точке;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огнезащита - состав, вещество (смесь веществ) или материал, обладающие требуемой огнезащитной эффективностью и специально предназначенные для защиты деревянной конструкции от огня;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удельная активность радионуклидов - отношение активности данного радионуклида в представительной пробе к массе пробы при абсолютно сухом состоянии;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презумпция соответствия – законодательно или концептуально закрепленное положение, согласно которому выполнение детальных (конкретных) требований гармонизированных национальных стандартов считается соблюдением соответствующих общих (существенных) требований Технического регламента.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Деревянные конструкции, используемые при возведении зданий, сооружений должны соответствовать требованиям настоящего Технического регламента, а также требованиям безопасности, установленным в других технических регламентах, имеющих отношение к деревянным конструкциям.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Деревянные конструкции (в том числе импортируемые) при реализации (продаже) должны обеспечиваться сопроводительной документацией для потребителя, необходимой для оценки возможных рисков причинения вреда и принятия ими соответствующих мер безопасности. В ней должны указываться: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назначение деревянных конструкций и условия их эксплуатации;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соответствие фактических показателей прочности деревянных конструкций и их соединений нормативным требованиям;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параметры пожарной и экологической безопасности деревянных конструкций;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подтверждение соответствия материалов, веществ и древесины слоев (ламелей) деревянных конструкций требованиям радиационной безопасности;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подтверждение соответствия клеевых веществ, использованных при изготовлении деревянных клееных конструкций, санитарно-эпидемиологическим требованиям;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указания по условиям безопасности хранения, транспортировки, использования и утилизации деревянных конструкций;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сведения о сертификатах соответствия деревянных конструкций требованиям настоящего Технического регламента.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Информация, включаемая в предупредительную маркировку, должна соответствовать требованиям технического регламента "Требования к упаковке, маркировке, этикетированию и правильному их нанесению" и нормативных документов.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Предупредительная и идентифицирующая маркировка деревянных конструкций наносится в виде текста, символов.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На каждую конструкцию, прошедшую приемку и поставляемую потребителю, должны быть нанесены несмываемой краской при помощи трафарета или штампа маркировочные знаки.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конструкцию маркировку наносят на поверхность, видимую после монтажа. 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Средства нанесения информации должны обеспечивать стойкость маркировки при хранении, транспортировке, реализации и применении деревянных конструкций. 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технические требования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настоящем Техническом регламенте приведены требования к механической (ударное воздействие при падении или обрушении), пожарной, биологической и радиационной и экологической и санитарно-эпидемиологической безопасности, предъявляемые в процессах жизненного цикла.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При создании, изготовлении и применении деревянных конструкций должны быть учтены все выполняемые ими функции и условия эксплуатации.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Прочность клеевых соединений деревянных клееных конструкций должна быть не менее прочности древесины склеиваемых слоев (ламелей) и облицовочных материалов и соответствовать характеру и значениям нагрузок и воздействий в деревянных конструкциях конкретного назначения.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Стойкость клеевых соединений деревянных клееных конструкций должна с достоверностью не ниже 0,95 обеспечивать нормативные значения прочности клеевых соединений в течение расчетного времени нормальной эксплуатации деревянных конструкций конкретного назначения.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методы расчета несущей способности и деформативности деревянных конструкций должны отвечать требованиям действующих нормативных документов на конструкции из соответствующих материалов, требованиям настоящего Технического регламента применительно к несущим деревянным конструкциям и выполняться с учетом неблагоприятных сочетаний нагрузок и воздействий.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Применяемые при изготовлении деревянных клееных конструкций полимерные и синтетические материалы и вещества должны иметь соответствующее разрешение органов государственного санитарно-эпидемиологического надзора.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Классификация деревянных конструкций приведена в приложении 2 к настоящему Техническому регламенту. 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Требования механической безопасности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Для защиты от механического ударного воздействия (при падении или обрушении), которое может исходить от деревянных конструкций при их производстве, транспортировке и хранении, использовании в строительстве, утилизации, должны выполняться следующие требования, обеспечивающие необходимый уровень безопасности: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отдельная деревянная конструкция, а также их штабеля при складировании должны быть устойчивыми в предусматриваемых рабочих условиях, обеспечивая использование без риска опрокидывания, падения или обрушения;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хранении деревянных конструкций на объектах строительства должны применяться защитные ограждения и навесы (козырьки) для защиты персонала от ударного воздействия при возможном их падении или обрушении;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для обеспечения устойчивости деревянных конструкций при установке в проектное положение, а также их штабелей при складировании необходимо предусматривать применение соответствующих креплений.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Механическая безопасность деревянных конструкций обеспечивается путем выполнения требований по прочности и отсутствием изменений геометрических размеров вследствие усадки, вызываемой естественным процессом сушки древесины.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При проектировании и монтаже деревянных конструкций необходимо учитывать их деформативность, они должны выдерживать максимальные снеговые и ветровые нагрузки, характерные для региона.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Деревянные конструкций должны быть прочными, обеспечивать устойчивость зданий и сооружений с учетом конкретных инженерно-геологических условий строительной площадки, ее сейсмичности, если последняя расположена в сейсмически опасном районе. 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пожарной безопасности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обеспечения пожарной безопасности деревянных конструкций на всех стадиях их жизненного цикла должны выполняться требования в соответствии с действующим законодательством, техническими регламентами и другими нормативными документами в области пожарной безопасности.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При производстве деревянных конструкций необходимо организовать работу всех служб предприятия и занятого в производстве персонала таким образом, чтобы обеспечить пожарную безопасность производства согласно требованиям соответствующих технических регламентов.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При обращении с деревянными конструкциями должны предусматриваться меры, предотвращающие условия возникновения пожаров: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потребитель предупреждается о пожарной опасности деревянных конструкций;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соблюдается инструкция по их применению и общие требования в соответствии с законодательством Республики Казахстан в области пожарной безопасности;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проводится огнезащита деревянных конструкций, которая обеспечивает предотвращение возгорания, замедляет или прекращает развитие пожара в начальной стадии, обеспечивает его локализацию, снижает влияние опасных факторов пожара и способствует его быстрой ликвидации, расширяет возможности новых прогрессивных проектных решений;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огнезащита деревянных строительных конструкций осуществляется конструктивными способами (облицовка теплоизоляционными материалами, устройство различных экранов и противопожарных перегородок) и применением специальных огнезащитных составов (пасты, краски, лаки, пропитки) для обработки поверхности древесины.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При проведении работ по огнезащитной обработке деревянных конструкций необходимо строго соблюдать требования нормативных документов к подготовке поверхности, технологии приготовления и нанесения, расходу и толщине слоя огнезащитного состава.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Необходимо периодически возобновлять защиту (по истечении установленного срока ее действия) деревянных конструкций или их элементов огнезащитными составами и веществами.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Для уменьшения риска пожара при использовании деревянных конструкций должны предусматриваться меры, максимально снижающие либо исключающие эти риски.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Деревянные конструкций отечественного и импортного производства, реализуемые на территории Республики Казахстан, должны квалифицироваться по пожарной безопасности в соответствии с требованиями нормативных документов. 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биологической безопасности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Биологическая безопасность деревянных конструкций определяется свойствами продукции (древесина может содержать микроорганизмы, различные насекомые, оказывающие негативное воздействие на человека и окружающую среду) и обеспечивается путем выполнения требований в соответствии с действующим законодательством.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Все без исключения поверхности деревянных конструкций должны быть антисептированы составами, безвредными для человека, нелетучими, непылящими и обеспечивающими полную гарантию от появления грибковых образований, дереворазрушающих насекомых и болезнетворных бактерий. 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Требования радиационной безопасности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Радиационная безопасность деревянных конструкций на всех стадиях их жизненного цикла должна быть обеспечена путем выполнения требований в соответствии с действующим законодательством.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Изготовитель деревянных конструкций должен организовать работу всех служб предприятия и занятого в производстве персонала так, чтобы исключить применение зараженного радионуклидами сырья, материалов и веществ.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Деревянные конструкции не должны быть источниками радиоактивного излучения в окружающую среду, превышающими предельно допустимые значения, которые могут оказать негативное воздействие на организм человека.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Удельная активность радионуклидов деревянных конструкций должна соответствовать нормам, установленным в нормативно-правовых актах, нормативных документах, и не превышать пределы, установленные рекомендациями Международного комитета по радиологической защите населения.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Не допускается наличие нефиксированного (снимаемого) радиоактивного загрязнения поверхности деревянных конструкций, поступающих для использования в хозяйственной деятельности.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Не допускается обращение деревянных конструкций, обладающих возможностью радиационного воздействия на человека и окружающую среду, без наличия положительного санитарно-эпидемиологического заключения. Конкретные нормативы радиационной безопасности деревянных конструкций, устанавливаются в стандартах, гармонизированных с настоящим Техническим регламентом. 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Требования экологической и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санитарно-эпидемиологической безопасности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Экологическая и санитарно-эпидемиологическая безопасность деревянных конструкций на всех этапах жизненного цикла должна быть обеспечена путем выполнения требований в соответствии с действующим законодательством.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Изготовитель деревянных конструкций должен организовать работу всех служб предприятия и занятого в производстве персонала таким образом, чтобы обеспечить экологическую безопасность производства согласно требованиям соответствующих технических регламентов и санитарно-эпидемиологическое благополучие персонала в соответствии с санитарно-эпидемиологическими требованиями.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Необходимо предусмотреть недопущение загрязнения окружающей среды при производственных процессах и в случае аварий, а также ликвидации их негативных последствий.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Деревянные конструкций (в том числе содержащие смолы, клеи, лаки, краски и другие материалы) не должны ухудшать микроклимат помещений и создавать в помещениях специфические запахи к моменту заселения дома, выделять в воздух, воду и почву химические вещества в количествах, превышающих предельно-допустимые концентрации, стимулировать развитие микрофлоры на своей поверхности и должны быть доступны для влажной дезинфекции. 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Требования безопасности несущих деревянных конструкций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Деревянные конструкций должны удовлетворять требованиям расчета по несущей способности (первая группа предельных состояний) и по деформациям, не препятствующим нормальной эксплуатации (вторая группа предельных состояний), с учетом характера и длительности действия нагрузок.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Долговечность деревянных конструкций должна обеспечиваться конструктивными мерами в соответствии с нормативными документами и, в необходимых случаях, защитной обработкой, предусматривающей предохранение их от увлажнения, биоповреждения и возгорания.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Деревянные конструкции в условиях постоянного или периодического длительного нагрева допускается применять, если температура окружающего воздуха не превышает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При создании несущих деревянных конструкций с возможной степенью допустимых рисков все реально возможные нагрузки и воздействия в конкретных условиях эксплуатации несущих деревянных конструкций, уровни ответственности и сроки службы зданий и сооружений должны обосновываться расчетами.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Нагрузки и воздействия, влияющие на деревянную конструкцию в период ее эксплуатации, не должны вызывать деформации недопустимой величины или разрушения строительной или иной конструкции, в которой применены несущие деревянные конструкции.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Действующее на соединение усилие не должно превышать расчетной несущей способности соединения. Расчет соединений должен производиться в соответствии с требованиями нормативных и нормативно-технических документов.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Основные виды соединений должны рассматриваться как неподатливые (клеевые соединения) и податливые (нагельные соединения, соединения на металлических зубчатых пластинах, соединения на врубках), работающие на различные виды напряженного состояния.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Расчетная несущая способность соединений должна определяться в зависимости от типа соединения и его напряженного состояния на основании экспериментальных данных, с введением соответствующего коэффициента надежности.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Клеевые соединения на зубчатый шип для стыкования отдельных слоев по длине должны обладать сопротивлением не ниже прочности применяемых пиломатериалов.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Клеевые соединения из разносортных материалов (древесина разных пород, древесина с другими древесными материалами, древесина с металлом) должны рассчитываться методом приведения поперечного сечения в соответствии с требованиями нормативных документов.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Расчетную несущую способность вклеенного стержня на выдергивание или продавливание вдоль или поперек волокон элементов деревянных конструкций следует определять в зависимости от расчетного сопротивления сдвигу, диаметра вклеиваемого стержня, длины заделываемой части стержня и коэффициента, учитывающего неравномерность распределения напряжений сдвига в зависимости от длины заделываемой части стержня.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Расчетную несущую способность соединений элементов на цилиндрических нагелях следует определять с учетом различных температурно-влажностных условий эксплуатации, характера и длительности действия нагрузок, вводя соответствующие коэффициенты условий работы.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Несущую способность шурупов и глухарей при заглублении их нарезной части в древесину не менее чем на два диаметра следует определять по правилам для стальных цилиндрических нагелей.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Соединения на металлических зубчатых пластинах необходимо рассчитывать, определяя их несущую способность в зависимости от вида напряженного состояния соединения, сопротивления отдельного зуба и размеров пластины, соединяющей деревянные элементы, а также температурно-влажностных условий эксплуатации и длительности действия нагрузки.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Относительные прогибы деревянных элементов и конструкций не должны превышать предельных значений, определяемых требованиями эксплуатации и конструктивными назначениями.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Расчеты прочности, деформативности и долговечности несущих деревянных конструкций должны выполняться с нормативной степенью достоверности и, при необходимости, подтверждаться натурными и лабораторными испытаниями.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Опирание несущих деревянных конструкций на фундаменты, каменные стены, стальные и железобетонные колонны и другие элементы конструкций из более теплопроводных материалов (при непосредственном их контакте) следует осуществлять через гидроизоляционные прокладки.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Несущие клееные деревянные конструкции, эксплуатируемые на открытом воздухе, должны иметь сплошное сечение, верхние горизонтальные и наклонные грани этих конструкций следует защищать антисептированными досками, козырьками из оцинкованного стального профилированного или плоского листа, алюминия, стеклопластика или другого атмосферостойкого материала.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изготовлении несущих деревянных клееных конструкций должны быть учтены и обеспечены особенности технологии их изготовления и применение клеев соответствующих параметров. </w:t>
      </w:r>
    </w:p>
    <w:bookmarkEnd w:id="114"/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Требования безопасности при производстве</w:t>
      </w:r>
      <w:r>
        <w:br/>
      </w:r>
      <w:r>
        <w:rPr>
          <w:rFonts w:ascii="Times New Roman"/>
          <w:b/>
          <w:i w:val="false"/>
          <w:color w:val="000000"/>
        </w:rPr>
        <w:t>деревянных конструкций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При производстве деревянных конструкций необходимо обеспечить безусловное выполнение требований проектной, нормативной документации и разработанного на их основе технологического регламента, а также требований соответствующих технических регламентов, разрабатываемых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регулировании".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При производстве деревянных конструкций организовать работу всех служб предприятия и занятого в производстве персонала в соответствии с требованиями производственной безопасности, установленными законодательством Республики Казахстан.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При производстве деревянных конструкций необходимо организовать системный внутренний контроль за соблюдением требований безопасности деревянных конструкций на стадии их изготовления.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 должен быть: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комплексным (учитывать все операции изготовления деревянных конструкций);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регулярным (осуществляться с заданной периодичностью);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квалифицированным (осуществляться профессиональными и ответственными исполнителями, обеспечивающими объективность контроля);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конкретным (оперировать, прежде всего, количественными значениями показателей, определяемыми инструментальными методами);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эффективным (обеспечивать возможность оперативной корректировки контролируемых параметров);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документально оформленным (актами, протоколами). </w:t>
      </w:r>
    </w:p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При производстве деревянных конструкций допускается применять регламентированные в установленном порядке методы контроля (испытания, измерения), обеспечивающие требуемую оперативность и нормативную достоверность результатов контроля (испытаний, измерений).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При изготовлении деревянных конструкций разрешается использовать новые химические вещества и материалы (смолы, клеи, лаки, краски и другие материалы) только после утверждения в установленном порядке гигиенических нормативов и при наличии санитарно-эпидемиологического заключения, выданного аккредитованным учреждением на основе испытаний их соответствия гигиеническим требованиям.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При производстве продукции деревообработки не допускается применять вредные вещества, обладающие высокой и чрезвычайной опасностью по общетоксическому действию, выраженной канцерогенностью, аллергенностью.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Антисептирование деревянных конструкций необходимо проводить в изолированном помещении (в ваннах), оборудованном местной вытяжной вентиляцией. Применяемые антисептические жидкости должны иметь положительное санитарно-эпидемиологическое заключение.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Сушку древесины следует осуществлять в специальных камерах, оборудованных тепловыми и вентиляционными установками или на складах с навесами.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Загрузку, выгрузку, транспортировку, а также подачу пиломатериалов к деревообрабатывающим станкам необходимо максимально механизировать.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При использовании клеев, выделяющих в окружающую среду химические вещества от мест их нанесения и прессовки, необходимо оборудовать местную вытяжную вентиляцию.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Выдерживание деталей после склейки и до обработки следует проводить в специальных камерах или на участках, оборудованных местной вытяжной вентиляцией.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При работе на открытых производственных площадках следует предусматривать помещения для отдыха персонала, обогрева и сушки спецодежды.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Приготовление клеев на основе фенолформальдегидных, мочевино-формальдегидных и других смол, выделяющих в воздушную среду химические вещества, необходимо осуществлять в герметических реакторах, подачу химических составов к прессам - по трубопроводам.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Нанесение клеев на поверхности склеиваемых материалов следует механизировать. Склейку мелких деталей синтетическими клеями необходимо проводить в укрытиях, оборудованных местной вытяжной вентиляцией.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Строительные деревянные конструкции, поступающие на строительные объекты, должны обеспечиваться необходимой сопроводительной документацией, а поступающие на рынок (в торговлю) - инструкцией по использованию.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Все деревянные конструкции должны быть замаркированы (непосредственно на изделии, таре, сопроводительной документации) в соответствии с требованиями нормативных документов и иметь четкую идентификацию (класс, марка, сорт, партия, дата изготовления). </w:t>
      </w:r>
    </w:p>
    <w:bookmarkEnd w:id="132"/>
    <w:bookmarkStart w:name="z1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4.8. Требования безопасности при транспортировке и</w:t>
      </w:r>
      <w:r>
        <w:br/>
      </w:r>
      <w:r>
        <w:rPr>
          <w:rFonts w:ascii="Times New Roman"/>
          <w:b/>
          <w:i w:val="false"/>
          <w:color w:val="000000"/>
        </w:rPr>
        <w:t>хранении деревянных конструкций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При транспортировке и хранении необходимо обеспечить соответствие условий транспортирования и хранения деревянных конструкций требованиям настоящего Технического регламента, а также других технических регламентов, в которых такие требования устанавливаются.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Хранение и транспортирование деревянных конструкций должны проводиться с учетом всех требований по безопасности и защитных мер, предусмотренных разработчиками на стадии проектирования (создания) и указанных в стандартах на деревянные конструкции, гармонизированных с настоящим Техническим регламентом.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Транспортировка деревянных конструкций осуществляется в соответствии с правилами перевозки грузов, действующими на данном виде транспорта, если иное не оговорено изготовителем продукции или ее потребителями.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 Конструкции следует хранить рассортированными по типам и размерам, уложенными таким образом, чтобы исключить их провисание и остаточные деформации.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76. При транспортировании и хранении конструкции должны быть защищены от увлажнения, загрязнения и механических повреждений.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77. Металлические элементы конструкций следует хранить в ящиках или связанными в пачки, их следует укладывать в отдельные устойчивые штабели на прокладки. Соприкосновение металлических элементов конструкций с грунтом недопустимо.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период хранения и транспортирования резьба, поверхности шарнирных и опорных частей металлических элементов должны быть покрыты защитными смазками.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78. Деревянные конструкции должны отгружаться заказчику с предприятия-изготовителя упакованными (в соответствии с требованиями нормативных документов). По согласованию с заказчиком допускается поставка неупакованных конструкций, но защищенных влагозащитными составами.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79. Деревянные конструкции в транспортные средства следует укладывать правильными устойчивыми рядами с надежным закреплением, предохраняющим их от смещения и ударов во время перевозки.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80. Подъем, погрузку и разгрузку конструкций следует производить краном с захватом монтажных петель или с применением специальных захватных устройств и гибких ремней, предусмотренных проектом.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Места захвата конструкций должны быть указаны в рабочих чертежах на конструкции конкретных видов.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81. Сбрасывание конструкции при погрузке, транспортировании и разгрузке запрещается.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82. Необходимо предусмотреть конструктивные меры по защитной обработке деревянных конструкций, обеспечивающие сохранность при транспортировании, хранении.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83. Конструктивные меры должны предусматривать: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предохранение древесины конструкций от непосредственного увлажнения атмосферными осадками, грунтовыми и талыми водами (за исключением опор воздушных линий электропередачи), производственными водами;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предохранение древесины конструкций от промерзания, капиллярного и конденсационного увлажнения;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систематическую просушку древесины конструкций путем создания осушающего температурно-влажностного режима (естественная и принудительная вентиляция помещения, устройство в конструкциях и частях зданий осушающих продухов, аэраторов).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84. Деревянные конструкции должны быть открытыми, хорошо проветриваемыми, по возможности доступными во всех частях для осмотра, профилактического ремонта, возобновления защитной обработки древесины.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85. При транспортировке и хранении деревянные конструкции должны обеспечиваться сопроводительной документацией к каждой партии продукции с указанием условий и сроков хранения и кратких инструкций на случай возникновения нештатных и аварийных ситуаций (при необходимости).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Необходимо разработать мероприятия по предотвращению и ликвидации аварийных ситуаций и ликвидации их последствий, включая способы и средства пожаротушения.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86. Погрузка, разгрузка, транспортировка и складирование деревянных конструкций должны проводиться персоналом, имеющим необходимую квалификацию для соблюдения требований безопасности. </w:t>
      </w:r>
    </w:p>
    <w:bookmarkEnd w:id="154"/>
    <w:bookmarkStart w:name="z1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4.9. Требования безопасности деревянных конструкций</w:t>
      </w:r>
      <w:r>
        <w:br/>
      </w:r>
      <w:r>
        <w:rPr>
          <w:rFonts w:ascii="Times New Roman"/>
          <w:b/>
          <w:i w:val="false"/>
          <w:color w:val="000000"/>
        </w:rPr>
        <w:t>при использовании в строительстве, в процессе эксплуатации</w:t>
      </w:r>
      <w:r>
        <w:br/>
      </w:r>
      <w:r>
        <w:rPr>
          <w:rFonts w:ascii="Times New Roman"/>
          <w:b/>
          <w:i w:val="false"/>
          <w:color w:val="000000"/>
        </w:rPr>
        <w:t>зданий и сооружений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87. Деревянные конструкции, поступающие в обращение на территории Республики Казахстан, должны быть безопасными на протяжении гарантийного срока или срока годности, установленными в технической документации.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88. Монтаж деревянных конструкций на объектах строительства, при возведении зданий, строений и сооружений должен осуществляться персоналом, имеющим необходимую квалификацию, обученным безопасным методам и приемам труда, обеспеченным необходимыми средствами страховки и защиты и допущенным к работам в соответствии с требованиями безопасности и охраны труда трудового законодательства Республики Казахстан.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89. При использовании деревянных конструкций для возведения строительных объектов безопасность должна обеспечиваться путем безусловного выполнения правил техники безопасности и охраны труда работающего персонала в соответствии с законодательством Республики Казахстан.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90. Пространственную жесткость и устойчивость деревянных конструкций необходимо обеспечивать постановкой горизонтальных и вертикальных связей. 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Поперечные связи следует располагать в плоскости верхнего пояса или по верху несущих конструкций, в качестве поясов связевых ферм следует использовать верхние пояса или все сечение несущих конструкций.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91. Размер опорной части плит покрытий должен быть не менее 5,5 см. Плиты покрытий следует прикреплять к несущей конструкции с каждой стороны соединениями, воспринимающими усилия сдвига и отрыва. 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92. Стыки деревянных растянутых элементов следует осуществлять совмещенными в одном сечении, перекрывая их накладками на стальных цилиндрических нагелях или иных соединениях. 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Конструкция стыков растянутых элементов должна обеспечивать осевую передачу растягивающего усилия. 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93. Не следует применять узлы и стыки с соединениями на связях с различной податливостью, а также стыки, в которых часть деревянных элементов соединена непосредственно, а часть - через промежуточные элементы и соединения. 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94. Элементы деревянных конструкций следует центрировать в узлах, стыках и на опорах, за исключением случаев, когда эксцентричное соединение элементов уменьшает действующий в расчетном сечении изгибающий момент. 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95. Элементы конструкций должны быть стянуты болтами в узлах и стыках, а составные элементы на податливых соединениях должны быть стянуты и между узлами. 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96. В ограждающих конструкциях отапливаемых зданий и сооружений должно быть исключено влагонакопление в процессе эксплуатации. В панелях стен и плитах покрытий следует предусматривать вентиляционные продухи, сообщающиеся с наружным воздухом, а в случаях, предусмотренных теплотехническим расчетом, использовать пароизоляционный слой. 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97. Рулонные и пленочные материалы, используемые в качестве пароизоляции в плитах и панелях стен, обшивки которых соединены гвоздями или шурупами с деревянным или с клееным каркасом из фанеры или древесины, должны укладываться сплошным непрерывным слоем между каркасом и обшивкой. 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98. В ограждающих конструкциях с соединением обшивок с каркасом на клею следует применять окрасочную или обмазочную пароизоляцию. Швы между панелями и плитами должны быть утеплены и уплотнены герметизирующими материалами.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99. Деревянные конструкции, предназначенные к эксплуатации в контактах с атмосферными осадками, талыми и грунтовыми водами при низких и высоких температурах, должны обрабатываться атмосферостойкими лакокрасочными материалами, антисептиками в соответствии с требованиями нормативных документов. 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100. При эксплуатации зданий и сооружений следует выполнять весь комплекс мер, обеспечивающих безопасность использованных в них деревянных конструкций. 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101. В эксплуатационной документации должны быть предусмотрены требования к лицам, осуществляющим эксплуатацию зданий и сооружений, по обеспечению безопасности использованных деревянных конструкций. 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102. Для обеспечения безопасности деревянных конструкций в процессе эксплуатации зданий и сооружений должны выполняться требования установленные техническим регламентом "Требования безопасности зданий, сооружений и прилегающих территорий". </w:t>
      </w:r>
    </w:p>
    <w:bookmarkEnd w:id="173"/>
    <w:bookmarkStart w:name="z17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4.10. Требования безопасности при утилизации</w:t>
      </w:r>
      <w:r>
        <w:br/>
      </w:r>
      <w:r>
        <w:rPr>
          <w:rFonts w:ascii="Times New Roman"/>
          <w:b/>
          <w:i w:val="false"/>
          <w:color w:val="000000"/>
        </w:rPr>
        <w:t>деревянных конструкций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103. Утилизация деревянных конструкций должна осуществляться в результате разборки, сноса, реконструкции зданий и сооружений, при возведении которых они были использованы.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104. Приоритетными являются способы утилизации негодных материалов и отходов, связанные с их использованием с целью получения вторичного сырья, новых строительных материалов с нужными потребительскими свойствами и теплоносителей, путем их промышленной переработки. 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105. Отходы, которые невозможно утилизировать, подлежат ликвидации путем термического обезвреживания или захоронения на полигонах по обезвреживанию и захоронению промышленных отходов. 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106. При утилизации и ликвидации негодных деревянных конструкций либо их отходов концентрация вредных веществ в воздухе рабочей зоны, атмосферном воздухе, в воде открытых водоемов не должна превышать предельно допустимой концентрации. 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107. Выведение из обращения деревянных конструкций, утилизация или ликвидация отходов осуществляются в соответствии с действующим законодательством, с соблюдением мер безопасности, установленных настоящим Техническим регламентом и в технических регламентах, предусматривающих меры безопасности на стадии утилизации. Принимаемые меры должны быть направлены на минимизацию вредного воздействия этих процессов на жизнь и здоровье человека, и окружающую среду, в том числе растительный и животный мир. 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108. Персонал, участвующий в процессах утилизации отходов деревянных конструкций, должен иметь необходимую квалификацию, пройти соответствующую подготовку и соблюдать все требования безопасности труда. </w:t>
      </w:r>
    </w:p>
    <w:bookmarkEnd w:id="180"/>
    <w:bookmarkStart w:name="z18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Подтверждение соответствия требованиям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109. Обязательное и добровольное подтверждения соответствия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регулировании", с техническим регламентом "Процедуры подтверждения соответствия" и требованиями нормативных документов государственной системы технического регулирования Республики Казахстан.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110. Обязательное подтверждение соответствия также применяется в случаях, когда конкретная продукция принадлежит к сфере действия международных соглашений, конвенций и других документов, к которым присоединилась Республика Казахстан и в которых предусмотрено обязательное подтверждение соответствия данной продукции. 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111. Порядок добровольного подтверждения соответствия деревянных конструкций осуществляется в соответствии с законодательством Республики Казахстан в области технического регулирования. 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112. При установлении несоответствия деревянных конструкций требованиям настоящего Технического регламента отзыв продукции с рынка должен осуществляться в соответствии с требованиями законодательства Республики Казахстан. 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113. Для обеспечения безопасности деревянных конструкций и подтверждения их соответствия требованиям настоящего Технического регламента, при установлении требований безопасности к характеристикам продукции используются гармонизированные стандарты. 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гармонизированных стандартах установлены количественные характеристики в виде конкретных численных значений показателей, определяющих безопасность, наряду с показателями, характеризующими потребительские свойства (качества) продукции и принцип презумпции соответствия.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114. Деревянные конструкции, изготовленные в соответствии с требованиями гармонизированных стандартов, считаются соответствующими требованиям настоящего Технического регламента.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115. Деревянные конструкции могут быть изготовлены по иным нормативным документам по стандартизации при условии, если их требования не ниже требований, указанных в гармонизированных стандартах, а в случае их отсутствия не ниже норм, согласованных уполномоченным органом в области архитектуры, градостроительства и строительства. </w:t>
      </w:r>
    </w:p>
    <w:bookmarkEnd w:id="189"/>
    <w:bookmarkStart w:name="z19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гармонизированных стандартов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6 исключен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9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Переходный период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118. С введением в действие настоящего Технического регламента нормативные правовые акты и документы в сфере архитектурной, градостроительной и строительной деятельности, действующие в Республике Казахстан, в части касающихся безопасности деревянных конструкций, дублирующие или не соответствующие требованиям настоящего Технического регламента, подлежат корректировке или отмене в установленном порядке. 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119. После введения в действие настоящего Технического регламента документы, выданные по подтверждению соответствия требованиям безопасности, считаются действительными до окончания срока их действия. 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120.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9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деревянных конструкций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389"/>
        <w:gridCol w:w="4458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для столбов (лесоматериалы для линий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электропередач)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Столбы, опоры деревянные для изгородей и прочего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Долготье рудничное и стойка рудничная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гидростроительные (лесоматериалы для свай,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 и элементов мостов)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строительные и подтоварник (лесоматериалы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строительства, вспомогательных и временных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построек различного назначения)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 для железнодорожных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 дощечки деревянные кровельные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облицовочные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Брусья, стропила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4409, 4418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Паркетная доска, паркет щитовой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4410, 4411,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декоративные (плиты древесностружечные,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с ориентированной стружкой (OSB);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и аналогичные плиты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или других одревесневших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не пропитанные смолами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органическими связующими веществами,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 слоистой древесины)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клееные дощатые и панели декоративные,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 клееные для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автостроении, вагоностроении и судостроении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 клееные для обшивки щитовых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домов, покрытия крыш, подшивки черных полов,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перегородок, настила строительных лесов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деревянные сантехнических кабин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перегородок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в сборе комплектно (с раздельными,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спаренными переплетами переплетами для жилых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зданий, блоки дверные балконные,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в сборе (комплектно)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и птицеводческих зданий, блоки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 дверные разные)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в сборе комплектно (щитовые,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филенчатые для жилых и общественных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для зданий промышленных предприятий,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рамочные, решетчатые и прочих конструкций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и общественных зданий, прочие), ворота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деревянные, блоки дверные для ворот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4418 60 000 0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Фермы, арки, стойки и балки деревянные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4418 90 100 0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клееные, несущие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(прямолинейные, гнутоклееные)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4418 90 800 0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лестниц и их узлы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4418 90 800 0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и ограждения деревянные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4418 90 800 0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 детали щитов деревянные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междукомнатных перегородок, перекрытий в жилых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зданиях, кровли, подмостей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рабочих мест, опалубки, полов, прочие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сборно-разборные (жилые,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бытовые, производственные)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цельноперевозные (жилые,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бытовые, производственные)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Юрты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и вышки для выхода на крышу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деревянные заводского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(щитовые каркасные,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каркасно-фибролитовые и арболитовые, брусчатые,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Домики садовые и постройки 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Домики деревянные для содержания зверей,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птиц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Срубы домов, бань, колодезные и прочие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строительные 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0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Классификация деревянных конструкций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228"/>
        <w:gridCol w:w="3725"/>
        <w:gridCol w:w="4117"/>
        <w:gridCol w:w="104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Классифи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деревянных конструкций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Определение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Примеры 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Несущие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Ненесущие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функцией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восприятие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и временных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нагрузок и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строи-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конструкций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Несущие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подразделяют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классы, группы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службы 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в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применены строительные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деревянных конструкций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условий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предназначенные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выполнения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ограждающих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декоративных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в строительных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изделиях.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 и щиты 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(ламелей)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Многослойные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поперечное сечение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состоит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из двух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слоев (ламелей).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Однослойные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состоящие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соединенных клеевой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прослойкой по длине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торец) и/или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ширине (по кромке)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деревянных деталей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столярные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очертание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Прямолинейные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Криволинейные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Поперечное сечение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Брусовые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Брусковые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Дощатые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Щитовые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Цилиндрические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4.6. Тавровые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двутавровые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деревян-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конструкции,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и ширина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более 100 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их соотношение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деревян-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конструкции,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и ширина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менее 100 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их ширина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двойной толщины.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однослойные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ширина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более двойной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толщины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деревян-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конструкции,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длины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ширины которых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конструкции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круговым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овальным поперечным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деревян-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конструкции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двутавровым поперечным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сечением и стенками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плитно-листовых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например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фанеры.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Бруски 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дверей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доски, доски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Балки </w:t>
            </w:r>
          </w:p>
        </w:tc>
      </w:tr>
      <w:tr>
        <w:trPr>
          <w:trHeight w:val="30" w:hRule="atLeast"/>
        </w:trPr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защиты: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Облицовка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Облицованные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5.2.1.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отделкой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однослойные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внешние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облицованы пленочными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плитно-листовыми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однослойные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внешние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отделаны (окрашены)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веществами, 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огнестойкими, например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лаками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Подоконные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столярные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 и щиты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непрозрачной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отделкой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однослойные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внешние поверхности которых окрашены непрозрачными веществами (красками, эмалями)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Подоконные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 пола 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(обработка)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Антисептиро-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5.3.2. Антипириро-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однослойные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или слои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пропитаны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(обработаны)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биозащитными составами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(антисептиками)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однослойные деревянные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или слои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пропитаны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(обработаны)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(антипиренами)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нелицевые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досок пола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0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гармонизированных стандартов (доказательная база)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исключено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