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59fe" w14:textId="43659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величины процентной ставки комиссионного вознаграждения на осуществление деятельности акционерного общества "Государственный фонд социального страхования" и механизма ее использования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2008 года № 1249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25 апреля 2003 года "Об обязательном социальном страховании"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на 2009 год предельную величину процентной ставки комиссионного вознаграждения на осуществление деятельности акционерного общества "Государственный фонд социального страхования" (далее - Фонд) не более 0,49 процента от размера активов, поступивших на счет Фонда за отчетный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Сумма комиссионного вознаграждения за отчетный месяц, рассчитанная в соответствии с пунктом 1 настоящего постановления, подлежит перечислению на текущий счет Фонда в первые пять рабочих дней месяца, следующего за отчетным.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Сумма комиссионного вознаграждения, поступившая на счет Фонда, подлежит использованию в пределах расходов, утверждаемых органом управления Фонда на обеспечение деятельности Фонда на 2009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 1 января 2009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