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2dac" w14:textId="afe2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повышения размеров пенсионных выплат из Государственного центра по выплате пенсий, назначенных до 1 января 2009 года, в среднем на двадцать пять процентов, произвести повышение размеров пенсионных выпл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идцать процентов от размера получаемых пенсионных выплат всем получателям пенсионных выплат, с учетом ограничения семьдесят пять процентов от 28-кратного месячного расчетного показателя, установленного на 2009 г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еспубликанском бюджете на 2009 - 2011 годы", но не менее, чем на двадцать два процента от размера получаемых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для сотрудников органов внутренних дел, на двадцать пять процентов от размера получаемых пенсионн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