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e13a" w14:textId="14ae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охраны общественного порядка и обеспечения общественной безопасности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внутренних дел Республики Казахстан с учетом его территориальных органов и подведомственных ему государственных учреждений, в том числе:" цифры "110389" заменить цифрами "112363";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"Административная полиция органов внутренних дел, содержащаяся за счет областных бюджетов и бюджетов города республиканского значения, столицы, из них:" цифры "44088" заменить цифрами "46062";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города Астаны" цифры "2530" заменить цифрами "2818";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города Алматы" цифры "4393" заменить цифрами "4593";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Алматинской области" цифры "2679" заменить цифрами "2892";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Восточно-Казахстанской области" цифры "4234" заменить цифрами "4500";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Жамбылской области" цифры "2059" заменить цифрами "2252";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Западно-Казахстанской области" цифры "1904" заменить цифрами "2013";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Карагандинской области" цифры "4977" заменить цифрами "5051";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Кызылординской области" цифры "1581" заменить цифрами "1781";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Костанайской области" цифры "2672" заменить цифрами "2816";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Мангистауской области" цифры "1589" заменить цифрами "1726";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"Департамент внутренних дел Южно-Казахстанской области" цифры "4031" заменить цифрами "4181".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содержание дополнительной численности осуществляется за счет средств, предусмотренных в местных бюджетах регионов Министерству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