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d254" w14:textId="70fd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Конвенции между Республикой Казахстан и Японией об избежании двойного налогообложения и предотвращении уклонении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2008 года № 1166</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Протокола к ней".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Конвенции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Японией об избежании двойного налогообложения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предотвращении уклонения от налогообложения в отношении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 на доход и Протокола к ней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целью углубления двусторонних связей и создания правовой основы для дальнейшего развития экономических отношений между Республикой Казахстан и Японией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Одобрить прилагаемые проекты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Протокола к ней.
</w:t>
      </w:r>
      <w:r>
        <w:br/>
      </w:r>
      <w:r>
        <w:rPr>
          <w:rFonts w:ascii="Times New Roman"/>
          <w:b w:val="false"/>
          <w:i w:val="false"/>
          <w:color w:val="000000"/>
          <w:sz w:val="28"/>
        </w:rPr>
        <w:t>
      2. Уполномочить Камалдинова Акылбека Абсатовича - Чрезвычайного и Полномочного Посла Республики Казахстан в Японии подписать от имени Республики Казахстан Конвенцию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Протокола к ней.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Одобрена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 декабря 2008 года №__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и Японией об избежании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двойного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налогообложения и предотвращении уклонения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налогообложения 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отношении налогов на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Япония,
</w:t>
      </w:r>
      <w:r>
        <w:br/>
      </w:r>
      <w:r>
        <w:rPr>
          <w:rFonts w:ascii="Times New Roman"/>
          <w:b w:val="false"/>
          <w:i w:val="false"/>
          <w:color w:val="000000"/>
          <w:sz w:val="28"/>
        </w:rPr>
        <w:t>
      желая заключить Конвенцию об избежании двойного налогообложения и предотвращении уклонения от налогообложения в отношении налогов на доход,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применяется к следующим налогам:
</w:t>
      </w:r>
      <w:r>
        <w:br/>
      </w:r>
      <w:r>
        <w:rPr>
          <w:rFonts w:ascii="Times New Roman"/>
          <w:b w:val="false"/>
          <w:i w:val="false"/>
          <w:color w:val="000000"/>
          <w:sz w:val="28"/>
        </w:rPr>
        <w:t>
      a) в Республике Казахстан:
</w:t>
      </w:r>
      <w:r>
        <w:br/>
      </w:r>
      <w:r>
        <w:rPr>
          <w:rFonts w:ascii="Times New Roman"/>
          <w:b w:val="false"/>
          <w:i w:val="false"/>
          <w:color w:val="000000"/>
          <w:sz w:val="28"/>
        </w:rPr>
        <w:t>
      (i) корпоративный подоходный налог;
</w:t>
      </w:r>
      <w:r>
        <w:br/>
      </w:r>
      <w:r>
        <w:rPr>
          <w:rFonts w:ascii="Times New Roman"/>
          <w:b w:val="false"/>
          <w:i w:val="false"/>
          <w:color w:val="000000"/>
          <w:sz w:val="28"/>
        </w:rPr>
        <w:t>
      (ii) индивидуальный подоходный налог (далее именуемые как "казахстанские налоги");
</w:t>
      </w:r>
      <w:r>
        <w:br/>
      </w:r>
      <w:r>
        <w:rPr>
          <w:rFonts w:ascii="Times New Roman"/>
          <w:b w:val="false"/>
          <w:i w:val="false"/>
          <w:color w:val="000000"/>
          <w:sz w:val="28"/>
        </w:rPr>
        <w:t>
      b) в Японии:
</w:t>
      </w:r>
      <w:r>
        <w:br/>
      </w:r>
      <w:r>
        <w:rPr>
          <w:rFonts w:ascii="Times New Roman"/>
          <w:b w:val="false"/>
          <w:i w:val="false"/>
          <w:color w:val="000000"/>
          <w:sz w:val="28"/>
        </w:rPr>
        <w:t>
      (i) подоходный налог;
</w:t>
      </w:r>
      <w:r>
        <w:br/>
      </w:r>
      <w:r>
        <w:rPr>
          <w:rFonts w:ascii="Times New Roman"/>
          <w:b w:val="false"/>
          <w:i w:val="false"/>
          <w:color w:val="000000"/>
          <w:sz w:val="28"/>
        </w:rPr>
        <w:t>
      (ii) корпоративный налог;
</w:t>
      </w:r>
      <w:r>
        <w:br/>
      </w:r>
      <w:r>
        <w:rPr>
          <w:rFonts w:ascii="Times New Roman"/>
          <w:b w:val="false"/>
          <w:i w:val="false"/>
          <w:color w:val="000000"/>
          <w:sz w:val="28"/>
        </w:rPr>
        <w:t>
      (iii) местные налоги с населения (далее именуемые как "японские налоги").
</w:t>
      </w:r>
      <w:r>
        <w:br/>
      </w:r>
      <w:r>
        <w:rPr>
          <w:rFonts w:ascii="Times New Roman"/>
          <w:b w:val="false"/>
          <w:i w:val="false"/>
          <w:color w:val="000000"/>
          <w:sz w:val="28"/>
        </w:rPr>
        <w:t>
      2.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указанных в пункте 1. Компетентные органы Договаривающихся государств уведомят друг друга о любых существенных изменениях, которые будут сделаны в их налоговых законодательствах, в течение приемлемого периода времени после таких изменений.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если из контекста не вытекает иное:
</w:t>
      </w:r>
      <w:r>
        <w:br/>
      </w:r>
      <w:r>
        <w:rPr>
          <w:rFonts w:ascii="Times New Roman"/>
          <w:b w:val="false"/>
          <w:i w:val="false"/>
          <w:color w:val="000000"/>
          <w:sz w:val="28"/>
        </w:rPr>
        <w:t>
      a) термин "Казахстан" означает Республику Казахстан, и при использовании в географическом смысле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b) термин "Япония" при использовании в географическом смысле означает территорию Японии, включая его территориальные воды, в которых действует законодательство, относящееся к Японским налогам и всю площадь за пределами его территориальных вод, включая морское дно и подпочву, на которых Япония может осуществлять свои суверенные права, в соответствии с международным правом и в которых действует законодательство относящееся к Японским налогам;
</w:t>
      </w:r>
      <w:r>
        <w:br/>
      </w:r>
      <w:r>
        <w:rPr>
          <w:rFonts w:ascii="Times New Roman"/>
          <w:b w:val="false"/>
          <w:i w:val="false"/>
          <w:color w:val="000000"/>
          <w:sz w:val="28"/>
        </w:rPr>
        <w:t>
      c) термины "Договаривающееся государство" и "другое Договаривающееся государство" означают Казахстан или Японию в зависимости от контекста;
</w:t>
      </w:r>
      <w:r>
        <w:br/>
      </w:r>
      <w:r>
        <w:rPr>
          <w:rFonts w:ascii="Times New Roman"/>
          <w:b w:val="false"/>
          <w:i w:val="false"/>
          <w:color w:val="000000"/>
          <w:sz w:val="28"/>
        </w:rPr>
        <w:t>
      d) термин "налог" означает Казахстанский налог или Японский налог в зависимости от контекста;
</w:t>
      </w:r>
      <w:r>
        <w:br/>
      </w:r>
      <w:r>
        <w:rPr>
          <w:rFonts w:ascii="Times New Roman"/>
          <w:b w:val="false"/>
          <w:i w:val="false"/>
          <w:color w:val="000000"/>
          <w:sz w:val="28"/>
        </w:rPr>
        <w:t>
      e) термин "лицо" включает физическое лицо, компанию и любое другое объединение лиц;
</w:t>
      </w:r>
      <w:r>
        <w:br/>
      </w:r>
      <w:r>
        <w:rPr>
          <w:rFonts w:ascii="Times New Roman"/>
          <w:b w:val="false"/>
          <w:i w:val="false"/>
          <w:color w:val="000000"/>
          <w:sz w:val="28"/>
        </w:rPr>
        <w:t>
      f)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
</w:t>
      </w:r>
      <w:r>
        <w:br/>
      </w:r>
      <w:r>
        <w:rPr>
          <w:rFonts w:ascii="Times New Roman"/>
          <w:b w:val="false"/>
          <w:i w:val="false"/>
          <w:color w:val="000000"/>
          <w:sz w:val="28"/>
        </w:rPr>
        <w:t>
      g) термин "предприятие" применяется к осуществлению любой предпринимательской деятельности;
</w:t>
      </w:r>
      <w:r>
        <w:br/>
      </w:r>
      <w:r>
        <w:rPr>
          <w:rFonts w:ascii="Times New Roman"/>
          <w:b w:val="false"/>
          <w:i w:val="false"/>
          <w:color w:val="000000"/>
          <w:sz w:val="28"/>
        </w:rPr>
        <w:t>
      h)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i) термин "международная перевозка" означает любую перевозку
</w:t>
      </w:r>
      <w:r>
        <w:rPr>
          <w:rFonts w:ascii="Times New Roman"/>
          <w:b w:val="false"/>
          <w:i w:val="false"/>
          <w:color w:val="000000"/>
          <w:sz w:val="28"/>
        </w:rPr>
        <w:t>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j) термин "национальное лицо" означает:
</w:t>
      </w:r>
      <w:r>
        <w:br/>
      </w:r>
      <w:r>
        <w:rPr>
          <w:rFonts w:ascii="Times New Roman"/>
          <w:b w:val="false"/>
          <w:i w:val="false"/>
          <w:color w:val="000000"/>
          <w:sz w:val="28"/>
        </w:rPr>
        <w:t>
      (i) в случае Казахстана любое физическое лицо, имеющее гражданство Казахстана и любое юридическое лицо, товарищество или ассоциацию, получившее такой статус на основании действующего законодательства в Казахстане; и
</w:t>
      </w:r>
      <w:r>
        <w:br/>
      </w:r>
      <w:r>
        <w:rPr>
          <w:rFonts w:ascii="Times New Roman"/>
          <w:b w:val="false"/>
          <w:i w:val="false"/>
          <w:color w:val="000000"/>
          <w:sz w:val="28"/>
        </w:rPr>
        <w:t>
      (ii) в случае Японии, любое физическое лицо, имеющее гражданство Японии и любое юридическое лицо созданное или организованное в соответствии с законодательством Японии и любая организация без образования юридического лица, рассматриваемая для целей Японского налога, как юридическое лицо созданное или организованное в соответствии с законодательством Японии;
</w:t>
      </w:r>
      <w:r>
        <w:br/>
      </w:r>
      <w:r>
        <w:rPr>
          <w:rFonts w:ascii="Times New Roman"/>
          <w:b w:val="false"/>
          <w:i w:val="false"/>
          <w:color w:val="000000"/>
          <w:sz w:val="28"/>
        </w:rPr>
        <w:t>
      k) термин "компетентный орган" означает:
</w:t>
      </w:r>
      <w:r>
        <w:br/>
      </w:r>
      <w:r>
        <w:rPr>
          <w:rFonts w:ascii="Times New Roman"/>
          <w:b w:val="false"/>
          <w:i w:val="false"/>
          <w:color w:val="000000"/>
          <w:sz w:val="28"/>
        </w:rPr>
        <w:t>
      (i) в случае Казахстана, Министерство финансов или его уполномоченного представителя; и
</w:t>
      </w:r>
      <w:r>
        <w:br/>
      </w:r>
      <w:r>
        <w:rPr>
          <w:rFonts w:ascii="Times New Roman"/>
          <w:b w:val="false"/>
          <w:i w:val="false"/>
          <w:color w:val="000000"/>
          <w:sz w:val="28"/>
        </w:rPr>
        <w:t>
      (ii) в случае Японии, Министр финансов или его уполномоченный представитель;
</w:t>
      </w:r>
      <w:r>
        <w:br/>
      </w:r>
      <w:r>
        <w:rPr>
          <w:rFonts w:ascii="Times New Roman"/>
          <w:b w:val="false"/>
          <w:i w:val="false"/>
          <w:color w:val="000000"/>
          <w:sz w:val="28"/>
        </w:rPr>
        <w:t>
      l) термин "предпринимательская деятельность" включает выполнение профессиональных услуг и другую деятельность независимого характера.
</w:t>
      </w:r>
      <w:r>
        <w:br/>
      </w:r>
      <w:r>
        <w:rPr>
          <w:rFonts w:ascii="Times New Roman"/>
          <w:b w:val="false"/>
          <w:i w:val="false"/>
          <w:color w:val="000000"/>
          <w:sz w:val="28"/>
        </w:rPr>
        <w:t>
      2. При применении в любое время Конвенции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Договаривающегося государства для целей налогов, на которые распространяется Конвенция, любое значение по применяемому налоговому законодательству этого Договаривающегося государства преобладает над значением, придаваемым термину по другому законодательству этого Договаривающегося государства.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главной или головной конторы, места управления, места создания или любого другого критерия аналогичного характера и также включает это Договаривающееся государство и любое политическое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w:t>
      </w:r>
      <w:r>
        <w:br/>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a)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
</w:t>
      </w:r>
      <w:r>
        <w:br/>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
</w:t>
      </w:r>
      <w:r>
        <w:br/>
      </w:r>
      <w:r>
        <w:rPr>
          <w:rFonts w:ascii="Times New Roman"/>
          <w:b w:val="false"/>
          <w:i w:val="false"/>
          <w:color w:val="000000"/>
          <w:sz w:val="28"/>
        </w:rPr>
        <w:t>
      d) если его статус не может быть определен в соответствии с положениями подпунктов а) - с), компетентные органы Договаривающихся государств будут решать данный вопрос по взаимному согласию.
</w:t>
      </w:r>
      <w:r>
        <w:br/>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тогда компетентные органы Договаривающихся государств определять по взаимному согласию, в каком Договаривающимся государстве лицо будет считаться резидентом для целей настоящей Конвенции. В случае отсутствия взаимного согласия компетентных органов Договаривающихся государств, лицо не будет обоснованно являться резидентом каждого Договаривающегося государства для целей требования льгот, предусмотренных Конвенцией, исключая такое требование, предусмотренное статьями 23 и 24.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2. Термин "постоянное учреждение" в частности включает:
</w:t>
      </w:r>
      <w:r>
        <w:br/>
      </w:r>
      <w:r>
        <w:rPr>
          <w:rFonts w:ascii="Times New Roman"/>
          <w:b w:val="false"/>
          <w:i w:val="false"/>
          <w:color w:val="000000"/>
          <w:sz w:val="28"/>
        </w:rPr>
        <w:t>
      a) место управления;
</w:t>
      </w:r>
      <w:r>
        <w:br/>
      </w:r>
      <w:r>
        <w:rPr>
          <w:rFonts w:ascii="Times New Roman"/>
          <w:b w:val="false"/>
          <w:i w:val="false"/>
          <w:color w:val="000000"/>
          <w:sz w:val="28"/>
        </w:rPr>
        <w:t>
      b) отделение;
</w:t>
      </w:r>
      <w:r>
        <w:br/>
      </w:r>
      <w:r>
        <w:rPr>
          <w:rFonts w:ascii="Times New Roman"/>
          <w:b w:val="false"/>
          <w:i w:val="false"/>
          <w:color w:val="000000"/>
          <w:sz w:val="28"/>
        </w:rPr>
        <w:t>
      c) контору;
</w:t>
      </w:r>
      <w:r>
        <w:br/>
      </w:r>
      <w:r>
        <w:rPr>
          <w:rFonts w:ascii="Times New Roman"/>
          <w:b w:val="false"/>
          <w:i w:val="false"/>
          <w:color w:val="000000"/>
          <w:sz w:val="28"/>
        </w:rPr>
        <w:t>
      d) фабрику;
</w:t>
      </w:r>
      <w:r>
        <w:br/>
      </w:r>
      <w:r>
        <w:rPr>
          <w:rFonts w:ascii="Times New Roman"/>
          <w:b w:val="false"/>
          <w:i w:val="false"/>
          <w:color w:val="000000"/>
          <w:sz w:val="28"/>
        </w:rPr>
        <w:t>
      e) мастерскую;
</w:t>
      </w:r>
      <w:r>
        <w:br/>
      </w:r>
      <w:r>
        <w:rPr>
          <w:rFonts w:ascii="Times New Roman"/>
          <w:b w:val="false"/>
          <w:i w:val="false"/>
          <w:color w:val="000000"/>
          <w:sz w:val="28"/>
        </w:rPr>
        <w:t>
      f) шахту, нефтяную или газовую скважину, карьер; и
</w:t>
      </w:r>
      <w:r>
        <w:br/>
      </w:r>
      <w:r>
        <w:rPr>
          <w:rFonts w:ascii="Times New Roman"/>
          <w:b w:val="false"/>
          <w:i w:val="false"/>
          <w:color w:val="000000"/>
          <w:sz w:val="28"/>
        </w:rPr>
        <w:t>
      g) установка или сооружение используемое для, или любое место добычи или разведки природных ресурсов.
</w:t>
      </w:r>
      <w:r>
        <w:br/>
      </w:r>
      <w:r>
        <w:rPr>
          <w:rFonts w:ascii="Times New Roman"/>
          <w:b w:val="false"/>
          <w:i w:val="false"/>
          <w:color w:val="000000"/>
          <w:sz w:val="28"/>
        </w:rPr>
        <w:t>
      3. Строительная площадка или строительный, монтажный проект являются постоянным учреждением, если только они существуют в течение более 12 месяцев.
</w:t>
      </w:r>
      <w:r>
        <w:br/>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а) -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5. Несмотря на положения пунктов 1 и 2, если лицо - иное, чем агент с независимым статусом, к которому применяется положения пункта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Договаривающимся государстве в отношении любой деятельности, которую это лицо предпринимает для предприятия, если только деятельность такого лица не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предпринимательской деятельности.
</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законодательства, касающееся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4. Положения пунктов 1 и 3 также применяются к доходу от недвижимого имущества предприятия.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этом другом Договаривающемся государстве, но только в той части, которая относится к такому постоянному учреждению.
</w:t>
      </w:r>
      <w:r>
        <w:br/>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
</w:t>
      </w:r>
      <w:r>
        <w:br/>
      </w:r>
      <w:r>
        <w:rPr>
          <w:rFonts w:ascii="Times New Roman"/>
          <w:b w:val="false"/>
          <w:i w:val="false"/>
          <w:color w:val="000000"/>
          <w:sz w:val="28"/>
        </w:rPr>
        <w:t>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5. Для целей предыдущих пунктов настоящей статьи,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
</w:t>
      </w:r>
      <w:r>
        <w:br/>
      </w:r>
      <w:r>
        <w:rPr>
          <w:rFonts w:ascii="Times New Roman"/>
          <w:b w:val="false"/>
          <w:i w:val="false"/>
          <w:color w:val="000000"/>
          <w:sz w:val="28"/>
        </w:rPr>
        <w:t>
      2. Несмотря на положение статьи 2, если предприятие Договаривающегося государства осуществляет эксплуатацию морских или воздушных судов в международной перевозке, и если предприятие Казахстана будет освобождаться от налога на предприятие в Японии и, если предприятие Японии будет освобождаться от любого налога схожего налогу на предприятие в Японии, которое может в дальнейшем облагаться в Казахстане.
</w:t>
      </w:r>
      <w:r>
        <w:br/>
      </w:r>
      <w:r>
        <w:rPr>
          <w:rFonts w:ascii="Times New Roman"/>
          <w:b w:val="false"/>
          <w:i w:val="false"/>
          <w:color w:val="000000"/>
          <w:sz w:val="28"/>
        </w:rPr>
        <w:t>
      3. Положения предыдущих пунктов настоящей Статьи применяются также к прибыли от участия в пуле, в совместном предприятии или в международной организации по эксплуатации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w:t>
      </w:r>
      <w:r>
        <w:br/>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и в любом из указанных случаев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2. Если Договаривающееся государство включает в соответствии с положениями пункта 1,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где компетентные органы Договаривающихся государств согласуют на основе консультаций эту всю или часть прибыли, включенную в прибыль,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согласованной прибыли налога. При определении такой корректировки должны быть учтены другие положения настоящей Конвенции.
</w:t>
      </w:r>
      <w:r>
        <w:br/>
      </w:r>
      <w:r>
        <w:rPr>
          <w:rFonts w:ascii="Times New Roman"/>
          <w:b w:val="false"/>
          <w:i w:val="false"/>
          <w:color w:val="000000"/>
          <w:sz w:val="28"/>
        </w:rPr>
        <w:t>
      3. Несмотря на положения пункта 1 Договаривающееся государство не изменит прибыль предприятия этого Договаривающегося государства в обстоятельствах указанных в этом пункте после семи лет на конец налогового года, в котором прибыль имела место такого изменения, но для условий упомянутых в этом пункте, была начислена предприятию. Положение настоящего пункта не применяется в случае мошенничества или преднамеренного дефолта.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a) 5 процентов общей суммы дивидендов, если фактическим владельцем является компания, которая прямо или косвенно владеет в шести месячном периоде, заканчивающемся на дату определения права владения дивидендами не менее чем 10 процентами голосующих акций компании, выплачивающей дивиденды;
</w:t>
      </w:r>
      <w:r>
        <w:br/>
      </w:r>
      <w:r>
        <w:rPr>
          <w:rFonts w:ascii="Times New Roman"/>
          <w:b w:val="false"/>
          <w:i w:val="false"/>
          <w:color w:val="000000"/>
          <w:sz w:val="28"/>
        </w:rPr>
        <w:t>
      b) 15 процентов общей суммы дивидендов во всех остальных случаях;
</w:t>
      </w:r>
      <w:r>
        <w:br/>
      </w:r>
      <w:r>
        <w:rPr>
          <w:rFonts w:ascii="Times New Roman"/>
          <w:b w:val="false"/>
          <w:i w:val="false"/>
          <w:color w:val="000000"/>
          <w:sz w:val="28"/>
        </w:rPr>
        <w:t>
      Настоящий пункт не затрагивает налогообложение компании и отношении прибыли, из которой выплачиваются дивиденды.
</w:t>
      </w:r>
      <w:r>
        <w:br/>
      </w:r>
      <w:r>
        <w:rPr>
          <w:rFonts w:ascii="Times New Roman"/>
          <w:b w:val="false"/>
          <w:i w:val="false"/>
          <w:color w:val="000000"/>
          <w:sz w:val="28"/>
        </w:rPr>
        <w:t>
      3. Положения подпункта а) пункта 2 не применяется в случае, если дивиденды выплачены компанией, которая дает право вычета для дивидендов, выплаченных ее бенефициарам в подсчете налогооблагаемого дохода в Договаривающемся государстве резидентом которой является компания.
</w:t>
      </w:r>
      <w:r>
        <w:br/>
      </w:r>
      <w:r>
        <w:rPr>
          <w:rFonts w:ascii="Times New Roman"/>
          <w:b w:val="false"/>
          <w:i w:val="false"/>
          <w:color w:val="000000"/>
          <w:sz w:val="28"/>
        </w:rPr>
        <w:t>
      4.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который подлежит такому же налоговому регулированию, как доход от акций в соответствии с налоговым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5.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6.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возникающего в этом другом Договаривающемся государстве.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общей суммы процентов.
</w:t>
      </w:r>
      <w:r>
        <w:br/>
      </w:r>
      <w:r>
        <w:rPr>
          <w:rFonts w:ascii="Times New Roman"/>
          <w:b w:val="false"/>
          <w:i w:val="false"/>
          <w:color w:val="000000"/>
          <w:sz w:val="28"/>
        </w:rPr>
        <w:t>
      3. Несмотря на положения пункта 2, проценты, возникающие в Договаривающемся государстве, облагаются налогом только в другом Договаривающемся государстве, если:
</w:t>
      </w:r>
      <w:r>
        <w:br/>
      </w:r>
      <w:r>
        <w:rPr>
          <w:rFonts w:ascii="Times New Roman"/>
          <w:b w:val="false"/>
          <w:i w:val="false"/>
          <w:color w:val="000000"/>
          <w:sz w:val="28"/>
        </w:rPr>
        <w:t>
      a) фактическим владельцем процентов является Правительство этого другого Договаривающегося государства, политическое подразделение или местный орган власти, или центральный банк этого другого Договаривающегося государства или любой институт, полностью принадлежащий этому Правительству; или
</w:t>
      </w:r>
      <w:r>
        <w:br/>
      </w:r>
      <w:r>
        <w:rPr>
          <w:rFonts w:ascii="Times New Roman"/>
          <w:b w:val="false"/>
          <w:i w:val="false"/>
          <w:color w:val="000000"/>
          <w:sz w:val="28"/>
        </w:rPr>
        <w:t>
      b) фактическим владельцем процентов является резидент этого другого Договаривающегося государства в отношении гарантированного долгового требования, застрахованного или косвенно финансированного Правительством этого другого Договаривающегося государства, политическим подразделением или местным органом власти, или центральным банком этого другого Договаривающегося государства или любым институтом полностью принадлежащего этому Правительству.
</w:t>
      </w:r>
      <w:r>
        <w:br/>
      </w:r>
      <w:r>
        <w:rPr>
          <w:rFonts w:ascii="Times New Roman"/>
          <w:b w:val="false"/>
          <w:i w:val="false"/>
          <w:color w:val="000000"/>
          <w:sz w:val="28"/>
        </w:rPr>
        <w:t>
      4. Для целей пункта 3 термин "центральный банк" и "институт, полностью принадлежащий Правительству" означает:
</w:t>
      </w:r>
      <w:r>
        <w:br/>
      </w:r>
      <w:r>
        <w:rPr>
          <w:rFonts w:ascii="Times New Roman"/>
          <w:b w:val="false"/>
          <w:i w:val="false"/>
          <w:color w:val="000000"/>
          <w:sz w:val="28"/>
        </w:rPr>
        <w:t>
      а) в случае Казахстана:
</w:t>
      </w:r>
      <w:r>
        <w:br/>
      </w:r>
      <w:r>
        <w:rPr>
          <w:rFonts w:ascii="Times New Roman"/>
          <w:b w:val="false"/>
          <w:i w:val="false"/>
          <w:color w:val="000000"/>
          <w:sz w:val="28"/>
        </w:rPr>
        <w:t>
      (i) Национальный Банк Республики Казахстан;
</w:t>
      </w:r>
      <w:r>
        <w:br/>
      </w:r>
      <w:r>
        <w:rPr>
          <w:rFonts w:ascii="Times New Roman"/>
          <w:b w:val="false"/>
          <w:i w:val="false"/>
          <w:color w:val="000000"/>
          <w:sz w:val="28"/>
        </w:rPr>
        <w:t>
      (ii) АО "Банк развития Казахстана";
</w:t>
      </w:r>
      <w:r>
        <w:br/>
      </w:r>
      <w:r>
        <w:rPr>
          <w:rFonts w:ascii="Times New Roman"/>
          <w:b w:val="false"/>
          <w:i w:val="false"/>
          <w:color w:val="000000"/>
          <w:sz w:val="28"/>
        </w:rPr>
        <w:t>
      (iii) АО "Казахстанская государственная страховая корпорация по страхованию экспортных кредитов и инвестиций"; и
</w:t>
      </w:r>
      <w:r>
        <w:br/>
      </w:r>
      <w:r>
        <w:rPr>
          <w:rFonts w:ascii="Times New Roman"/>
          <w:b w:val="false"/>
          <w:i w:val="false"/>
          <w:color w:val="000000"/>
          <w:sz w:val="28"/>
        </w:rPr>
        <w:t>
      (iv) такие другие подобные институты капитал, которых полностью принадлежит Правительству Республики Казахстан, которые время от времени могут быть согласованы между Правительствами Договаривающихся государств через обмен дипломатическими нотами;
</w:t>
      </w:r>
      <w:r>
        <w:br/>
      </w:r>
      <w:r>
        <w:rPr>
          <w:rFonts w:ascii="Times New Roman"/>
          <w:b w:val="false"/>
          <w:i w:val="false"/>
          <w:color w:val="000000"/>
          <w:sz w:val="28"/>
        </w:rPr>
        <w:t>
      в случае Японии:
</w:t>
      </w:r>
      <w:r>
        <w:br/>
      </w:r>
      <w:r>
        <w:rPr>
          <w:rFonts w:ascii="Times New Roman"/>
          <w:b w:val="false"/>
          <w:i w:val="false"/>
          <w:color w:val="000000"/>
          <w:sz w:val="28"/>
        </w:rPr>
        <w:t>
      (i) Банк Японии;
</w:t>
      </w:r>
      <w:r>
        <w:br/>
      </w:r>
      <w:r>
        <w:rPr>
          <w:rFonts w:ascii="Times New Roman"/>
          <w:b w:val="false"/>
          <w:i w:val="false"/>
          <w:color w:val="000000"/>
          <w:sz w:val="28"/>
        </w:rPr>
        <w:t>
      (ii) Японская Финансовая Корпорация;
</w:t>
      </w:r>
      <w:r>
        <w:br/>
      </w:r>
      <w:r>
        <w:rPr>
          <w:rFonts w:ascii="Times New Roman"/>
          <w:b w:val="false"/>
          <w:i w:val="false"/>
          <w:color w:val="000000"/>
          <w:sz w:val="28"/>
        </w:rPr>
        <w:t>
      (iii) Японское Международное Агентство Взаимодействия;
</w:t>
      </w:r>
      <w:r>
        <w:br/>
      </w:r>
      <w:r>
        <w:rPr>
          <w:rFonts w:ascii="Times New Roman"/>
          <w:b w:val="false"/>
          <w:i w:val="false"/>
          <w:color w:val="000000"/>
          <w:sz w:val="28"/>
        </w:rPr>
        <w:t>
      (iv) Японское Экспортное и Инвестиционное Страхование; и
</w:t>
      </w:r>
      <w:r>
        <w:br/>
      </w:r>
      <w:r>
        <w:rPr>
          <w:rFonts w:ascii="Times New Roman"/>
          <w:b w:val="false"/>
          <w:i w:val="false"/>
          <w:color w:val="000000"/>
          <w:sz w:val="28"/>
        </w:rPr>
        <w:t>
      (v) такие другие подобные институты капитал, которых полностью принадлежит Правительству Японии, которые время от времени могут быть согласованы между Правительствами Договаривающихся государств через обмен дипломатическими нотами.
</w:t>
      </w:r>
      <w:r>
        <w:br/>
      </w:r>
      <w:r>
        <w:rPr>
          <w:rFonts w:ascii="Times New Roman"/>
          <w:b w:val="false"/>
          <w:i w:val="false"/>
          <w:color w:val="000000"/>
          <w:sz w:val="28"/>
        </w:rPr>
        <w:t>
      5.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и весь другой доход, подвергнутый аналогичному режиму налогообложения как доход от дачи денег взаймы в соответствии с налоговым законодательством Договаривающегося государства, в котором возник доход. Доход, упомянутый в статье 10, не будет рассматриваться как процент для целей настоящей Конвенции.
</w:t>
      </w:r>
      <w:r>
        <w:br/>
      </w:r>
      <w:r>
        <w:rPr>
          <w:rFonts w:ascii="Times New Roman"/>
          <w:b w:val="false"/>
          <w:i w:val="false"/>
          <w:color w:val="000000"/>
          <w:sz w:val="28"/>
        </w:rPr>
        <w:t>
      6.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статьи 7 настоящей Конвенции.
</w:t>
      </w:r>
      <w:r>
        <w:br/>
      </w:r>
      <w:r>
        <w:rPr>
          <w:rFonts w:ascii="Times New Roman"/>
          <w:b w:val="false"/>
          <w:i w:val="false"/>
          <w:color w:val="000000"/>
          <w:sz w:val="28"/>
        </w:rPr>
        <w:t>
      7.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Договаривающемся государстве, в котором расположено такое постоянное учреждение.
</w:t>
      </w:r>
      <w:r>
        <w:br/>
      </w:r>
      <w:r>
        <w:rPr>
          <w:rFonts w:ascii="Times New Roman"/>
          <w:b w:val="false"/>
          <w:i w:val="false"/>
          <w:color w:val="000000"/>
          <w:sz w:val="28"/>
        </w:rPr>
        <w:t>
      8.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rPr>
          <w:rFonts w:ascii="Times New Roman"/>
          <w:b w:val="false"/>
          <w:i w:val="false"/>
          <w:color w:val="000000"/>
          <w:sz w:val="28"/>
        </w:rPr>
        <w:t>
</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произведения литературы, искусства или науки, включая кинематографические фильмы и фильмы или пленки для радио или теле вещание, любой патент, торговую марку, дизайн или модель, план, или секретную формулу или процесс, или за использование или предоставление права пользования промышленным, коммерческим или научным оборудованием или за информацию, касающуюся промышленного, коммерческого или научного опыта.
</w:t>
      </w:r>
      <w:r>
        <w:br/>
      </w:r>
      <w:r>
        <w:rPr>
          <w:rFonts w:ascii="Times New Roman"/>
          <w:b w:val="false"/>
          <w:i w:val="false"/>
          <w:color w:val="000000"/>
          <w:sz w:val="28"/>
        </w:rPr>
        <w:t>
      4.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которыми возникло обязательство выплатить роялти, и такие роялти связаны с этим постоянным учреждением, тогда такие роялти считаются возникшими в Договаривающемся государстве, в котором расположено постоянное учреждение.
</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права или информация,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2. Доходы, полученные резидентом Договаривающегося государства от отчуждения акций компании или процентов товарищества или траста, если такие акции или проценты, получают более 50 процентов их стоимости прямо или косвенно от недвижимого имущества, упомянутого в статье 6 и расположенные в этом другом Договаривающемся государстве, могут облагаться налогом в другом Договаривающимся государстве.
</w:t>
      </w:r>
      <w:r>
        <w:br/>
      </w:r>
      <w:r>
        <w:rPr>
          <w:rFonts w:ascii="Times New Roman"/>
          <w:b w:val="false"/>
          <w:i w:val="false"/>
          <w:color w:val="000000"/>
          <w:sz w:val="28"/>
        </w:rPr>
        <w:t>
      3. Если положения пункта 2 не применяется, прибыль, полученная резидентом Договаривающегося государства от отчуждения акций выпускаемых компанией, являющейся резидентом другого Договаривающегося государства, могут облагаться налогом в этом другом Договаривающемся государстве, если владельцем акций является отчуждатель (вместе с такими любыми другими принадлежащими связанными акциями или ассоциированными лицами, так и в совокупности с такими) сумма, которых не менее 25 процентов от общей суммы, выпускаемых акций такой компании в любое другое время в течении налогового года в котором имело место отчуждение.
</w:t>
      </w:r>
      <w:r>
        <w:br/>
      </w:r>
      <w:r>
        <w:rPr>
          <w:rFonts w:ascii="Times New Roman"/>
          <w:b w:val="false"/>
          <w:i w:val="false"/>
          <w:color w:val="000000"/>
          <w:sz w:val="28"/>
        </w:rPr>
        <w:t>
      4. Доходы от отчуждения любого имущества, иного, чем недвижимое имущество,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такие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
</w:t>
      </w:r>
      <w:r>
        <w:br/>
      </w:r>
      <w:r>
        <w:rPr>
          <w:rFonts w:ascii="Times New Roman"/>
          <w:b w:val="false"/>
          <w:i w:val="false"/>
          <w:color w:val="000000"/>
          <w:sz w:val="28"/>
        </w:rPr>
        <w:t>
      5. Доходы, полученные предприятием Договаривающегося государства от отчуждения морских или воздушных судов таким предприятием, эксплуатируемых в международной перевозке, или любое имущество, другое, чем недвижимое имущество, иного, чем недвижимое имущество,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6.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положений статей 15, 17 и 18,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в другом Договаривающемся государстве, такое вознаграждение, полученное в связи с этим, может облагаться налогом в этом другом Договаривающемся государстве.
</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
</w:t>
      </w:r>
      <w:r>
        <w:br/>
      </w:r>
      <w:r>
        <w:rPr>
          <w:rFonts w:ascii="Times New Roman"/>
          <w:b w:val="false"/>
          <w:i w:val="false"/>
          <w:color w:val="000000"/>
          <w:sz w:val="28"/>
        </w:rPr>
        <w:t>
      a) получатель находится в этом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этого другого Договаривающегося государства; и
</w:t>
      </w:r>
      <w:r>
        <w:br/>
      </w:r>
      <w:r>
        <w:rPr>
          <w:rFonts w:ascii="Times New Roman"/>
          <w:b w:val="false"/>
          <w:i w:val="false"/>
          <w:color w:val="000000"/>
          <w:sz w:val="28"/>
        </w:rPr>
        <w:t>
      c) расходы по выплате вознаграждений не несет постоянное учреждение, которое наниматель имеет в этом другом Договаривающемся государстве.
</w:t>
      </w:r>
      <w:r>
        <w:br/>
      </w:r>
      <w:r>
        <w:rPr>
          <w:rFonts w:ascii="Times New Roman"/>
          <w:b w:val="false"/>
          <w:i w:val="false"/>
          <w:color w:val="000000"/>
          <w:sz w:val="28"/>
        </w:rPr>
        <w:t>
      3. Несмотря на предыдущие положения настоящей статьи, вознаграждение, полученное предприятием Договаривающегося государства в отношении работы по найму, выполняемой на борту морского или воздушного судна, эксплуатируемого в международной перевозке, может облагаться налогом в этом Договаривающемся государстве.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статей 7 и 14,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несмотря на положения статей 7 и 14, облагаться налогом в Договаривающемся государстве, в котором осуществляется деятельность артиста или спортсмена.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положениями пункта 2 статьи 18, пенсии и другие подобные выплаты фактического владельца, являющегося резидентом Договаривающегося государства, облагаются налогом только в этом Договаривающемся государстве.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политическим подразделением или местным органом власти физическому лицу за службу, осуществляемую для этого Договаривающегося государства или политическому подразделению или местному органу власти, при выполнении функций государственного характера, облагается налогом только в этом Договаривающемся государстве.
</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Договаривающемся государстве и физическое лицо, которое является резидентом этого другого Договаривающегося государства, которое:
</w:t>
      </w:r>
      <w:r>
        <w:br/>
      </w:r>
      <w:r>
        <w:rPr>
          <w:rFonts w:ascii="Times New Roman"/>
          <w:b w:val="false"/>
          <w:i w:val="false"/>
          <w:color w:val="000000"/>
          <w:sz w:val="28"/>
        </w:rPr>
        <w:t>
      (i) является гражданином этого другого Договаривающегося государства; или
</w:t>
      </w:r>
      <w:r>
        <w:br/>
      </w:r>
      <w:r>
        <w:rPr>
          <w:rFonts w:ascii="Times New Roman"/>
          <w:b w:val="false"/>
          <w:i w:val="false"/>
          <w:color w:val="000000"/>
          <w:sz w:val="28"/>
        </w:rPr>
        <w:t>
      (ii) не стало резидентом этого другого Договаривающегося государства только с целью осуществления службы.
</w:t>
      </w:r>
      <w:r>
        <w:br/>
      </w:r>
      <w:r>
        <w:rPr>
          <w:rFonts w:ascii="Times New Roman"/>
          <w:b w:val="false"/>
          <w:i w:val="false"/>
          <w:color w:val="000000"/>
          <w:sz w:val="28"/>
        </w:rPr>
        <w:t>
      2. а) Несмотря на положения пункта 1, пенсии или другие подобные вознаграждения, выплачиваемые Договаривающимся государством или политическим подразделением или местным органом власти или из созданных ими фондов, физическому лицу за службу, осуществляемую для этого Договаривающегося государства или политического подразделения или местному органу власти, облагается налогом только в этом Договаривающемся государстве.
</w:t>
      </w:r>
      <w:r>
        <w:br/>
      </w:r>
      <w:r>
        <w:rPr>
          <w:rFonts w:ascii="Times New Roman"/>
          <w:b w:val="false"/>
          <w:i w:val="false"/>
          <w:color w:val="000000"/>
          <w:sz w:val="28"/>
        </w:rPr>
        <w:t>
      b) Однако, такие пенсия или другое подобное вознаграждение облагается налогом только в другом Договаривающемся государстве, если физическое лицо является резидентом и гражданином этого другого Договаривающегося государства.
</w:t>
      </w:r>
      <w:r>
        <w:br/>
      </w:r>
      <w:r>
        <w:rPr>
          <w:rFonts w:ascii="Times New Roman"/>
          <w:b w:val="false"/>
          <w:i w:val="false"/>
          <w:color w:val="000000"/>
          <w:sz w:val="28"/>
        </w:rPr>
        <w:t>
      3. Положения статей 14, 15, 16 и 17 применяются к жалованьям, заработной плате, пенсиям и другим схожим вознаграждениям в отношении службы, связанной с предпринимательской деятельностью, осуществляемой Договаривающимся государством или политическим подразделением или местным органом власти.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первом упомянутом Договаривающемся государстве при условии, что источники этих сумм находятся за пределами первого упомянутого Договаривающемся государства.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Несмотря на любые другие положения настоящей Конвенции, любой доход или прибыль, полученные пассивным партнером с неограниченной ответственностью в отношении контрактов пассивного партнерства с неограниченной ответственностью (Tokumei Kumiai) или других подобных контрактов, могут облагаться налогом в Договаривающемся государстве, в котором возникают такой доход или прибыль и в соответствии с законодательством этого Договаривающегося государства.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Виды доходов резидента Договаривающегося государства, фактического владельца такого дохода, независимо от источника их возникновения, о которых не говорится в предыдущих статьях настоящей Конвенции (в последующем именуемые в настоящей статье как "другие доходы"), облагаются налогом только в этом Договаривающемся государстве.
</w:t>
      </w:r>
      <w:r>
        <w:br/>
      </w:r>
      <w:r>
        <w:rPr>
          <w:rFonts w:ascii="Times New Roman"/>
          <w:b w:val="false"/>
          <w:i w:val="false"/>
          <w:color w:val="000000"/>
          <w:sz w:val="28"/>
        </w:rPr>
        <w:t>
      2. Положения пункта 1 не применяются к другому доходу, иному, чем доход от недвижимого имущества, определенного в пункте 2 статьи 6, если фактический владелец таких других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других доходов, действительно связан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3. Если вследствие особых отношений между резидентом о котором говорится в пункте 1 и плательщиком или между ними обоими и каким-либо другим лицом, сумма другого дохода, превышает сумму, которая была бы согласована между ними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Казахстана:
</w:t>
      </w:r>
      <w:r>
        <w:br/>
      </w:r>
      <w:r>
        <w:rPr>
          <w:rFonts w:ascii="Times New Roman"/>
          <w:b w:val="false"/>
          <w:i w:val="false"/>
          <w:color w:val="000000"/>
          <w:sz w:val="28"/>
        </w:rPr>
        <w:t>
      a) если резидент Казахстана получает доход, который в соответствии с положениями настоящей Конвенции, может быть обложен налогом в Японии, Казахстан позволит вычесть из налога на доход этого резидента сумму, равную Японскому налогу, уплаченному в Японии. Однако сумма вычета не должна превышать часть Казахстанского налога, которая относится к такому доходу.
</w:t>
      </w:r>
      <w:r>
        <w:br/>
      </w:r>
      <w:r>
        <w:rPr>
          <w:rFonts w:ascii="Times New Roman"/>
          <w:b w:val="false"/>
          <w:i w:val="false"/>
          <w:color w:val="000000"/>
          <w:sz w:val="28"/>
        </w:rPr>
        <w:t>
      b) если в соответствии с любыми положениями Конвенции доход полученный резидентом Казахстана, освобождается от уплаты налога в Казахстане, тем не менее, Казахстан при расчете налога на оставшуюся часть дохода этого резидента может принимать во внимание доход, освобожденный от уплаты налога.
</w:t>
      </w:r>
      <w:r>
        <w:br/>
      </w:r>
      <w:r>
        <w:rPr>
          <w:rFonts w:ascii="Times New Roman"/>
          <w:b w:val="false"/>
          <w:i w:val="false"/>
          <w:color w:val="000000"/>
          <w:sz w:val="28"/>
        </w:rPr>
        <w:t>
      2. В соответствии с положениями законодательства Японии отнести в зачет под Японский налог, налог, уплаченный в любой стране иной, чем Япония:
</w:t>
      </w:r>
      <w:r>
        <w:br/>
      </w:r>
      <w:r>
        <w:rPr>
          <w:rFonts w:ascii="Times New Roman"/>
          <w:b w:val="false"/>
          <w:i w:val="false"/>
          <w:color w:val="000000"/>
          <w:sz w:val="28"/>
        </w:rPr>
        <w:t>
      (a) Если резидент Японии получает доход в Казахстане, который может облагаться налогом в Казахстане в соответствии с положениями настоящей Конвенции, то сумма Казахстанского налога, уплаченного этим резидентом в отношении такого дохода, должна быть отнесена в зачет под Японский налог. Однако сумма зачета не должна превышать часть Японского налога, которая относится к такому доходу.
</w:t>
      </w:r>
      <w:r>
        <w:br/>
      </w:r>
      <w:r>
        <w:rPr>
          <w:rFonts w:ascii="Times New Roman"/>
          <w:b w:val="false"/>
          <w:i w:val="false"/>
          <w:color w:val="000000"/>
          <w:sz w:val="28"/>
        </w:rPr>
        <w:t>
      (b) Если доход, полученный в Казахстане, являются дивидендами, выплачиваемыми компанией, которая является резидентом Казахстана компании, которая является резидентом Японии и которая владеет не менее 10 процентами голосующих акций или суммой выпускаемых акций компании, выплачивающей дивиденды в течение 6 месячного периода непосредственно перед датой, когда обязательства по выплате дивидендов подтверждены, тогда зачет будет принимать во внимание Казахстанский налог, подлежащий оплате компанией выплачивающей дивиденды в отношении его дохода.
</w:t>
      </w:r>
      <w:r>
        <w:br/>
      </w:r>
      <w:r>
        <w:rPr>
          <w:rFonts w:ascii="Times New Roman"/>
          <w:b w:val="false"/>
          <w:i w:val="false"/>
          <w:color w:val="000000"/>
          <w:sz w:val="28"/>
        </w:rPr>
        <w:t>
      3. Для целей предыдущих пунктов настоящей статьи, доход фактического владельца резидента Договаривающегося государства, который может облагаться налогом в другом Договаривающемся государстве в соответствии с настоящей Конвенцией, должен считаться возникающим в этом другом Договаривающемся государстве.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к резидентам. Несмотря на положения статьи 1, положение настоящего пункта также применяются к лицу, который не является резидентом одного или обоих Договаривающихся государств.
</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Положение настоящего пункта не должно истолковываться, как обязывающее Договаривающееся государство предоставлять резидентам другого Договаривающегося государства такие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3. За исключением случаев, когда применяются положения пункта 1 статьи 9, пункта 8 статьи 11, пункта 6 статьи 12 или пункта 3 статьи 21,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
</w:t>
      </w:r>
      <w:r>
        <w:br/>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
</w:t>
      </w:r>
      <w:r>
        <w:br/>
      </w:r>
      <w:r>
        <w:rPr>
          <w:rFonts w:ascii="Times New Roman"/>
          <w:b w:val="false"/>
          <w:i w:val="false"/>
          <w:color w:val="000000"/>
          <w:sz w:val="28"/>
        </w:rPr>
        <w:t>
      5. Положения настоящей статьи, несмотря на положения статьи 2 применяется к налогам любого вида и характера, взимаемых Договаривающимся государством или политическими подразделениями или местными органами власти.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действие пункта 1 статьи 23,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избежание налогообложения, не соответствует положениям настоящей Конвенции.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
</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администрирования или применения внутреннего законодательства, касающегося налогов любого вида, взимаемых от имени Договаривающихся государств, или их политических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статьями 1 и 2.
</w:t>
      </w:r>
      <w:r>
        <w:br/>
      </w:r>
      <w:r>
        <w:rPr>
          <w:rFonts w:ascii="Times New Roman"/>
          <w:b w:val="false"/>
          <w:i w:val="false"/>
          <w:color w:val="000000"/>
          <w:sz w:val="28"/>
        </w:rPr>
        <w:t>
      2. Любая информация, полученная Договаривающимся государством в соответствии с пунктом 1, считается секретной таким же образом, как и информация, полученная в рамках внутреннего законодательства этого Договаривающегося государства и сообщается только лицам или органам (включая суды и административные органы), связанных с налоговой оценкой или сбором, или принудительным применением или судебным преследованием в отношении разрешения апелляций, касающихся налогов, указанных в пункте 1 или контроль вышеуказанного.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3. Ни в каком случае положения пунктов 1 и 2 не должны толковаться как налагающие на Договаривающееся государство обязательство:
</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b) предоставлять информацию, которую нельзя получить по законодательству или обычной административной практике этого или другого государства;
</w:t>
      </w:r>
      <w:r>
        <w:br/>
      </w:r>
      <w:r>
        <w:rPr>
          <w:rFonts w:ascii="Times New Roman"/>
          <w:b w:val="false"/>
          <w:i w:val="false"/>
          <w:color w:val="000000"/>
          <w:sz w:val="28"/>
        </w:rPr>
        <w:t>
      c)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r>
        <w:br/>
      </w:r>
      <w:r>
        <w:rPr>
          <w:rFonts w:ascii="Times New Roman"/>
          <w:b w:val="false"/>
          <w:i w:val="false"/>
          <w:color w:val="000000"/>
          <w:sz w:val="28"/>
        </w:rPr>
        <w:t>
      4. Если информация требуется Договаривающимся государством в соответствии с настоящей статьей, другое Договаривающееся государство использует его информацию для достижения требуемой информации, даже если это другое Договаривающееся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3, но ни в каком случае такое ограничение не будет рассмотрено, как разрешающее Договаривающемуся государству отказывать предоставлять информацию исключительно потому, что это не имеет никакого внутреннего интереса в такой информации.
</w:t>
      </w:r>
      <w:r>
        <w:br/>
      </w:r>
      <w:r>
        <w:rPr>
          <w:rFonts w:ascii="Times New Roman"/>
          <w:b w:val="false"/>
          <w:i w:val="false"/>
          <w:color w:val="000000"/>
          <w:sz w:val="28"/>
        </w:rPr>
        <w:t>
      5. Ни в каком случае положения пункта 3 не будут рассматриваться,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относится к собственным интересам лица.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государства оказывают друг другу помощь в сборе налогов в пределах необходимых для не допущения такого любого освобождения или снижения ставки налога при условии, что настоящей Конвенцией не должны пользоваться лица не уполномоченные на такие льготы. Договаривающееся государство совершая такие сборы должно быть ответственно перед другим Договаривающимся государством за такие собранные суммы.
</w:t>
      </w:r>
      <w:r>
        <w:br/>
      </w:r>
      <w:r>
        <w:rPr>
          <w:rFonts w:ascii="Times New Roman"/>
          <w:b w:val="false"/>
          <w:i w:val="false"/>
          <w:color w:val="000000"/>
          <w:sz w:val="28"/>
        </w:rPr>
        <w:t>
      2. Ни в каком случае положения пункта 1 не толкуются как налагающие на Договаривающееся государства обязательства:
</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b) предпринимать меры, противоречащие государственной политике.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Договаривающееся государство вышлет через дипломатические каналы другой уведомление о том, что внутригосударственные процедуры по вступлению в силу настоящей Конвенции завершены. Конвенция должна вступить в силу на тридцатый день после даты получения последнего уведомления.
</w:t>
      </w:r>
      <w:r>
        <w:br/>
      </w:r>
      <w:r>
        <w:rPr>
          <w:rFonts w:ascii="Times New Roman"/>
          <w:b w:val="false"/>
          <w:i w:val="false"/>
          <w:color w:val="000000"/>
          <w:sz w:val="28"/>
        </w:rPr>
        <w:t>
      2. Конвенция применяется:
</w:t>
      </w:r>
      <w:r>
        <w:br/>
      </w:r>
      <w:r>
        <w:rPr>
          <w:rFonts w:ascii="Times New Roman"/>
          <w:b w:val="false"/>
          <w:i w:val="false"/>
          <w:color w:val="000000"/>
          <w:sz w:val="28"/>
        </w:rPr>
        <w:t>
      a) в отношении налогов, удерживаемым у источника, в отношении сумм, уплачиваемых или зачитываемых с или после 1 января календарного года, следующего за годом вступления Конвенции в силу;
</w:t>
      </w:r>
      <w:r>
        <w:br/>
      </w:r>
      <w:r>
        <w:rPr>
          <w:rFonts w:ascii="Times New Roman"/>
          <w:b w:val="false"/>
          <w:i w:val="false"/>
          <w:color w:val="000000"/>
          <w:sz w:val="28"/>
        </w:rPr>
        <w:t>
      b) в отношении налогов на доход не удерживаемых у источника, в отношении дохода за любой налоговый год начинающийся с или после 1 января календарного года следующего за годом вступления Конвенции в силу; и
</w:t>
      </w:r>
      <w:r>
        <w:br/>
      </w:r>
      <w:r>
        <w:rPr>
          <w:rFonts w:ascii="Times New Roman"/>
          <w:b w:val="false"/>
          <w:i w:val="false"/>
          <w:color w:val="000000"/>
          <w:sz w:val="28"/>
        </w:rPr>
        <w:t>
      c) в отношении других налогов, в отношении любого налогооблагаемого периода, начинающегося с или после 1 января календарного года, следующего за годом вступления Конвенции в силу.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Конвенции в силу. В таком случае Конвенция прекращает свое действие:
</w:t>
      </w:r>
      <w:r>
        <w:br/>
      </w:r>
      <w:r>
        <w:rPr>
          <w:rFonts w:ascii="Times New Roman"/>
          <w:b w:val="false"/>
          <w:i w:val="false"/>
          <w:color w:val="000000"/>
          <w:sz w:val="28"/>
        </w:rPr>
        <w:t>
      a) в отношении налогов, удерживаемым у источника, в отношении сумм, уплачиваемых или зачитываемых с или после 1 января календарного года, следующего за годом получения такого уведомления;
</w:t>
      </w:r>
      <w:r>
        <w:br/>
      </w:r>
      <w:r>
        <w:rPr>
          <w:rFonts w:ascii="Times New Roman"/>
          <w:b w:val="false"/>
          <w:i w:val="false"/>
          <w:color w:val="000000"/>
          <w:sz w:val="28"/>
        </w:rPr>
        <w:t>
      b) в отношении налогов на доход не удерживаемых у источника, в отношении дохода за любой налоговый год начинающийся с или после 1 января календарного года следующего за годом получения такого уведомления; и
</w:t>
      </w:r>
      <w:r>
        <w:br/>
      </w:r>
      <w:r>
        <w:rPr>
          <w:rFonts w:ascii="Times New Roman"/>
          <w:b w:val="false"/>
          <w:i w:val="false"/>
          <w:color w:val="000000"/>
          <w:sz w:val="28"/>
        </w:rPr>
        <w:t>
      c) в отношении других налогов, в отношении любого налогооблагаемого периода, начинающегося с или после 1 января календарного года, следующего за годом получения такого уведомления.
</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своим Правительством, подписали настоящую Конвенцию.
</w:t>
      </w:r>
    </w:p>
    <w:p>
      <w:pPr>
        <w:spacing w:after="0"/>
        <w:ind w:left="0"/>
        <w:jc w:val="both"/>
      </w:pPr>
      <w:r>
        <w:rPr>
          <w:rFonts w:ascii="Times New Roman"/>
          <w:b w:val="false"/>
          <w:i w:val="false"/>
          <w:color w:val="000000"/>
          <w:sz w:val="28"/>
        </w:rPr>
        <w:t>
      Совершено в городе _________ _________ числа, ________________ месяца 200__ года в ______ экземплярах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Японию
</w:t>
      </w:r>
      <w:r>
        <w:rPr>
          <w:rFonts w:ascii="Times New Roman"/>
          <w:b w:val="false"/>
          <w:i w:val="false"/>
          <w:color w:val="000000"/>
          <w:sz w:val="28"/>
        </w:rPr>
        <w:t>
</w:t>
      </w:r>
    </w:p>
    <w:p>
      <w:pPr>
        <w:spacing w:after="0"/>
        <w:ind w:left="0"/>
        <w:jc w:val="both"/>
      </w:pPr>
      <w:r>
        <w:rPr>
          <w:rFonts w:ascii="Times New Roman"/>
          <w:b w:val="false"/>
          <w:i w:val="false"/>
          <w:color w:val="000000"/>
          <w:sz w:val="28"/>
        </w:rPr>
        <w:t>
Одобрен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 декабря 2008 года № 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подписания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(далее именуемая как "Конвенция"), Республика Казахстан и Япония согласились со следующими положениями, которые являются составной частью Конвенции.
</w:t>
      </w:r>
    </w:p>
    <w:p>
      <w:pPr>
        <w:spacing w:after="0"/>
        <w:ind w:left="0"/>
        <w:jc w:val="both"/>
      </w:pPr>
      <w:r>
        <w:rPr>
          <w:rFonts w:ascii="Times New Roman"/>
          <w:b w:val="false"/>
          <w:i w:val="false"/>
          <w:color w:val="000000"/>
          <w:sz w:val="28"/>
        </w:rPr>
        <w:t>
      1. В отношении пункта 2 статьи 9 Конвенции:
</w:t>
      </w:r>
      <w:r>
        <w:br/>
      </w:r>
      <w:r>
        <w:rPr>
          <w:rFonts w:ascii="Times New Roman"/>
          <w:b w:val="false"/>
          <w:i w:val="false"/>
          <w:color w:val="000000"/>
          <w:sz w:val="28"/>
        </w:rPr>
        <w:t>
      В случае, если Казахстан сделает корректировку в соответствии с этим пунктом, то ничто в положение этого пункта не должно толковаться как налагающее на Казахстан обязательства по согласованию прибыли корректировки.
</w:t>
      </w:r>
      <w:r>
        <w:br/>
      </w:r>
      <w:r>
        <w:rPr>
          <w:rFonts w:ascii="Times New Roman"/>
          <w:b w:val="false"/>
          <w:i w:val="false"/>
          <w:color w:val="000000"/>
          <w:sz w:val="28"/>
        </w:rPr>
        <w:t>
      2. В отношении пункта 3 статьи 9 Конвенции:
</w:t>
      </w:r>
      <w:r>
        <w:br/>
      </w:r>
      <w:r>
        <w:rPr>
          <w:rFonts w:ascii="Times New Roman"/>
          <w:b w:val="false"/>
          <w:i w:val="false"/>
          <w:color w:val="000000"/>
          <w:sz w:val="28"/>
        </w:rPr>
        <w:t>
      Ничто в пункте не должно толковаться как препятствующее Казахстану изменять прибыль предприятия Казахстана, полученную от использования контрактов на недропользование в соответствии с положениями пункта 1 статьи до окончания пятилетнего периода с даты завершения контракта.
</w:t>
      </w:r>
      <w:r>
        <w:br/>
      </w:r>
      <w:r>
        <w:rPr>
          <w:rFonts w:ascii="Times New Roman"/>
          <w:b w:val="false"/>
          <w:i w:val="false"/>
          <w:color w:val="000000"/>
          <w:sz w:val="28"/>
        </w:rPr>
        <w:t>
      3. В отношении пункта 2 статьи 12 Конвенции:
</w:t>
      </w:r>
      <w:r>
        <w:br/>
      </w:r>
      <w:r>
        <w:rPr>
          <w:rFonts w:ascii="Times New Roman"/>
          <w:b w:val="false"/>
          <w:i w:val="false"/>
          <w:color w:val="000000"/>
          <w:sz w:val="28"/>
        </w:rPr>
        <w:t>
      (a) в случае роялти, возникающих в Казахстане, термин "сумма роялти" означает сумму эквивалентную 50 процентам общей суммы роялти;
</w:t>
      </w:r>
      <w:r>
        <w:br/>
      </w:r>
      <w:r>
        <w:rPr>
          <w:rFonts w:ascii="Times New Roman"/>
          <w:b w:val="false"/>
          <w:i w:val="false"/>
          <w:color w:val="000000"/>
          <w:sz w:val="28"/>
        </w:rPr>
        <w:t>
      (b) в случае роялти, возникающих в Японии, термин "10 процентов суммы роялти" означает 5 процентов общей суммы роялти.
</w:t>
      </w:r>
      <w:r>
        <w:br/>
      </w:r>
      <w:r>
        <w:rPr>
          <w:rFonts w:ascii="Times New Roman"/>
          <w:b w:val="false"/>
          <w:i w:val="false"/>
          <w:color w:val="000000"/>
          <w:sz w:val="28"/>
        </w:rPr>
        <w:t>
      4. В отношении пункта 5 статьи 25 Конвенции:
</w:t>
      </w:r>
      <w:r>
        <w:br/>
      </w:r>
      <w:r>
        <w:rPr>
          <w:rFonts w:ascii="Times New Roman"/>
          <w:b w:val="false"/>
          <w:i w:val="false"/>
          <w:color w:val="000000"/>
          <w:sz w:val="28"/>
        </w:rPr>
        <w:t>
      Договаривающееся государство может отказать в обеспечении информацией, относящейся к конфиденциальной связи между прокурором, юрисконсулом муниципалитета (помощник прокурора) или другими общепринятыми юридическими представителями в их таковой роли и их клиентами в пределах такой связи, защищенные от разглашения в соответствии с внутренним законодательством этого Договаривающегося государства.
</w:t>
      </w:r>
      <w:r>
        <w:br/>
      </w:r>
      <w:r>
        <w:rPr>
          <w:rFonts w:ascii="Times New Roman"/>
          <w:b w:val="false"/>
          <w:i w:val="false"/>
          <w:color w:val="000000"/>
          <w:sz w:val="28"/>
        </w:rPr>
        <w:t>
      5. Ничто в настоящей Конвенции не может быть истолковано как препятствующее Договаривающемуся государству облагать дополнительным налогом прибыль (другую чем та, которая была получена от операций по эксплуатации морских или воздушных судов в международной перевозке) компании, являющейся резидентом другого Договаривающегося государства, относящуюся к постоянному учреждению компании, расположенной в первом упомянутом Договаривающемся государстве, в дополнение к налогу, который начисляется на прибыль компании, являющейся резидентом первого упомянутого Договаривающегося государства, при условии, что любой дополнительный налог, начисленный таким образом, не превысит 5 процентов от общей суммы такой прибыли. Для целей настоящего пункта прибыль, подвергающаяся дополнительному налогу должна быть определена после вычета из прибыли, относящаяся к постоянному учреждению всех налогов в течении налогового периода, иных, чем дополнительный налог, взыскиваемых в первом упомянутом Договаривающемся государстве, в течении налогового периода.
</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своим Правительством, подписали настоящий Протокол.
</w:t>
      </w:r>
    </w:p>
    <w:p>
      <w:pPr>
        <w:spacing w:after="0"/>
        <w:ind w:left="0"/>
        <w:jc w:val="both"/>
      </w:pPr>
      <w:r>
        <w:rPr>
          <w:rFonts w:ascii="Times New Roman"/>
          <w:b w:val="false"/>
          <w:i w:val="false"/>
          <w:color w:val="000000"/>
          <w:sz w:val="28"/>
        </w:rPr>
        <w:t>
      Совершено в городе _________ _________ числа, ________________ месяца 200__ года в ______ экземплярах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Японию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Протокола к ней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