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40b8" w14:textId="e404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14 декабря 1999 года № 1917 и от 10 декабря 2002 года № 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1161.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1999 года № 1917 "О совершенствовании системы экспортного контроля в Республике Казахстан" (САПП Республики Казахстан, 1999 г., № 54, ст. 541);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слова "Государственную комиссию Республики Казахстан" заменить словом "Комиссию";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составе Государственной комиссии Республики Казахстан по вопросам экспортного контроля, утвержденном указанным постановлением: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заголовке слова "Государственной комиссии Республики Казахстан" заменить словом "Комиссии";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"Мукашев Жанат Базикенович - заместитель заведующего Отделом внешних связей Канцелярии Премьер-Министра Республики Казахстан, секретарь Государственной комиссии" слова "Государственной"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указанной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Жамишева Болата Бидахметовича - Министра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Школьника Владимира Сергеевича - Министра индустрии и торговли Республики Казахстан,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Коржову Наталью Артемовну, Оразбакова Галыма Избасаровича;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комиссии Республики Казахстан по вопросам экспортного контроля, утвержденном указанным постановлением: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заголовке слова "Государственной комиссии Республики Казахстан" заменить словом "Комиссии";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слова "Государственная комиссия Республики Казахстан" заменить словом "Комиссия";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слова "применения" дополнить словом "(назначения)";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 и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реализации государственной политики в области экспортного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координации действий государственных органов Республики Казахстан системы экспортного контроля и подготовка рекомендаций участникам внешнеэкономической деятельности, использующих внутрифирменные системы экспортного контроля, порядка экспорта, реэкспорта, импорта, реимпорта, транзита или переработки продукции вне таможенной территории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слова "экспорта-импорта, реэкспорта и транзита продукции, подлежащей экспортному контролю" заменить словами "экспортного контроля";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4) слова ", в т.ч. по осуществлению государственного контроля за экспортом вооружений, военной техники, ядерных материалов и продукции двойного назначения" исключить;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8)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"8) вносит предложения по номенклатуре (списку) продукции;";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слова "экспорта-импорта вооружений;" заменить словами "экспортного контроля;";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исключить;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Казахстан, утвержденном указанным постановлением: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40 исключить.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