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235f" w14:textId="7582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правилах определения происхождения товаров из развивающихся и наименее развитых стран</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2008 года № 1160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Одобрить прилагаемый проект Соглашения о правилах определения происхождения товаров из развивающихся и наименее развитых стран. </w:t>
      </w:r>
      <w:r>
        <w:br/>
      </w:r>
      <w:r>
        <w:rPr>
          <w:rFonts w:ascii="Times New Roman"/>
          <w:b w:val="false"/>
          <w:i w:val="false"/>
          <w:color w:val="000000"/>
          <w:sz w:val="28"/>
        </w:rPr>
        <w:t>
</w:t>
      </w:r>
      <w:r>
        <w:rPr>
          <w:rFonts w:ascii="Times New Roman"/>
          <w:b w:val="false"/>
          <w:i w:val="false"/>
          <w:color w:val="000000"/>
          <w:sz w:val="28"/>
        </w:rPr>
        <w:t xml:space="preserve">
      2. Подписать Соглашение о правилах определения происхождения товаров из развивающихся и наименее развитых стран.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декабря 2008 года № 1160 </w:t>
      </w:r>
    </w:p>
    <w:p>
      <w:pPr>
        <w:spacing w:after="0"/>
        <w:ind w:left="0"/>
        <w:jc w:val="both"/>
      </w:pPr>
      <w:r>
        <w:rPr>
          <w:rFonts w:ascii="Times New Roman"/>
          <w:b w:val="false"/>
          <w:i w:val="false"/>
          <w:color w:val="000000"/>
          <w:sz w:val="28"/>
        </w:rPr>
        <w:t xml:space="preserve">проект   </w:t>
      </w:r>
    </w:p>
    <w:bookmarkStart w:name="z4"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правилах определения происхождения товаров </w:t>
      </w:r>
      <w:r>
        <w:br/>
      </w:r>
      <w:r>
        <w:rPr>
          <w:rFonts w:ascii="Times New Roman"/>
          <w:b/>
          <w:i w:val="false"/>
          <w:color w:val="000000"/>
        </w:rPr>
        <w:t xml:space="preserve">
из развивающихся и наименее развитых стран </w:t>
      </w:r>
    </w:p>
    <w:bookmarkEnd w:id="1"/>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в целях реализации </w:t>
      </w:r>
      <w:r>
        <w:rPr>
          <w:rFonts w:ascii="Times New Roman"/>
          <w:b w:val="false"/>
          <w:i w:val="false"/>
          <w:color w:val="000000"/>
          <w:sz w:val="28"/>
        </w:rPr>
        <w:t xml:space="preserve">статьи 1 </w:t>
      </w:r>
      <w:r>
        <w:rPr>
          <w:rFonts w:ascii="Times New Roman"/>
          <w:b w:val="false"/>
          <w:i w:val="false"/>
          <w:color w:val="000000"/>
          <w:sz w:val="28"/>
        </w:rPr>
        <w:t xml:space="preserve">Соглашения о единых правилах определения страны происхождения товаров от 25 января 2008 года, </w:t>
      </w:r>
      <w:r>
        <w:br/>
      </w:r>
      <w:r>
        <w:rPr>
          <w:rFonts w:ascii="Times New Roman"/>
          <w:b w:val="false"/>
          <w:i w:val="false"/>
          <w:color w:val="000000"/>
          <w:sz w:val="28"/>
        </w:rPr>
        <w:t xml:space="preserve">
      желая создать благоприятные условия для развития торговли на основе взаимной выгоды и международного права, </w:t>
      </w:r>
      <w:r>
        <w:br/>
      </w:r>
      <w:r>
        <w:rPr>
          <w:rFonts w:ascii="Times New Roman"/>
          <w:b w:val="false"/>
          <w:i w:val="false"/>
          <w:color w:val="000000"/>
          <w:sz w:val="28"/>
        </w:rPr>
        <w:t xml:space="preserve">
      стремясь к укреплению многосторонней торговой системы, </w:t>
      </w:r>
      <w:r>
        <w:br/>
      </w:r>
      <w:r>
        <w:rPr>
          <w:rFonts w:ascii="Times New Roman"/>
          <w:b w:val="false"/>
          <w:i w:val="false"/>
          <w:color w:val="000000"/>
          <w:sz w:val="28"/>
        </w:rPr>
        <w:t xml:space="preserve">
      согласились о нижеследующем: </w:t>
      </w:r>
    </w:p>
    <w:bookmarkStart w:name="z5"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На единой таможенной территории государств Сторон в отношении товаров, происходящих из развивающихся и наименее развитых стран, применяются Правила определения страны происхождения товаров из развивающихся и наименее развитых стран, согласно приложению, составляющему неотъемлемую часть настоящего Соглашения. </w:t>
      </w:r>
    </w:p>
    <w:bookmarkStart w:name="z6"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Споры, связанные с применением или толкованием положений настоящего Соглашения, разрешаются путем консультаций и переговоров между Сторонами, а в случае не достижения согласия передаются на рассмотрение в Суд Евразийского экономического сообщества. </w:t>
      </w:r>
    </w:p>
    <w:bookmarkStart w:name="z7"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По договоренности Сторон в настоящее Соглашение могут быть внесены изменения, которые оформляются отдельными протоколами Сторон. </w:t>
      </w:r>
    </w:p>
    <w:bookmarkStart w:name="z8"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w:t>
      </w:r>
      <w:r>
        <w:rPr>
          <w:rFonts w:ascii="Times New Roman"/>
          <w:b w:val="false"/>
          <w:i w:val="false"/>
          <w:color w:val="000000"/>
          <w:sz w:val="28"/>
        </w:rPr>
        <w:t xml:space="preserve">Протоколом </w:t>
      </w:r>
      <w:r>
        <w:rPr>
          <w:rFonts w:ascii="Times New Roman"/>
          <w:b w:val="false"/>
          <w:i w:val="false"/>
          <w:color w:val="000000"/>
          <w:sz w:val="28"/>
        </w:rPr>
        <w:t xml:space="preserve">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w:t>
      </w:r>
    </w:p>
    <w:p>
      <w:pPr>
        <w:spacing w:after="0"/>
        <w:ind w:left="0"/>
        <w:jc w:val="both"/>
      </w:pPr>
      <w:r>
        <w:rPr>
          <w:rFonts w:ascii="Times New Roman"/>
          <w:b w:val="false"/>
          <w:i w:val="false"/>
          <w:color w:val="000000"/>
          <w:sz w:val="28"/>
        </w:rPr>
        <w:t xml:space="preserve">      Совершено в городе ________ "___" ______ 2008 года в одном подлинном экземпляре на русском языке. </w:t>
      </w:r>
      <w:r>
        <w:br/>
      </w:r>
      <w:r>
        <w:rPr>
          <w:rFonts w:ascii="Times New Roman"/>
          <w:b w:val="false"/>
          <w:i w:val="false"/>
          <w:color w:val="000000"/>
          <w:sz w:val="28"/>
        </w:rPr>
        <w:t xml:space="preserve">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каждой Стороне его заверенную копию. </w:t>
      </w:r>
    </w:p>
    <w:p>
      <w:pPr>
        <w:spacing w:after="0"/>
        <w:ind w:left="0"/>
        <w:jc w:val="both"/>
      </w:pPr>
      <w:r>
        <w:rPr>
          <w:rFonts w:ascii="Times New Roman"/>
          <w:b w:val="false"/>
          <w:i/>
          <w:color w:val="000000"/>
          <w:sz w:val="28"/>
        </w:rPr>
        <w:t xml:space="preserve">           За                      За                      За </w:t>
      </w:r>
      <w:r>
        <w:br/>
      </w:r>
      <w:r>
        <w:rPr>
          <w:rFonts w:ascii="Times New Roman"/>
          <w:b w:val="false"/>
          <w:i w:val="false"/>
          <w:color w:val="000000"/>
          <w:sz w:val="28"/>
        </w:rPr>
        <w:t>
</w:t>
      </w:r>
      <w:r>
        <w:rPr>
          <w:rFonts w:ascii="Times New Roman"/>
          <w:b w:val="false"/>
          <w:i/>
          <w:color w:val="000000"/>
          <w:sz w:val="28"/>
        </w:rPr>
        <w:t xml:space="preserve">      Правительство           Правительство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Республики              Российской </w:t>
      </w:r>
      <w:r>
        <w:br/>
      </w:r>
      <w:r>
        <w:rPr>
          <w:rFonts w:ascii="Times New Roman"/>
          <w:b w:val="false"/>
          <w:i w:val="false"/>
          <w:color w:val="000000"/>
          <w:sz w:val="28"/>
        </w:rPr>
        <w:t>
</w:t>
      </w:r>
      <w:r>
        <w:rPr>
          <w:rFonts w:ascii="Times New Roman"/>
          <w:b w:val="false"/>
          <w:i/>
          <w:color w:val="000000"/>
          <w:sz w:val="28"/>
        </w:rPr>
        <w:t xml:space="preserve">        Беларусь                Казахстан               Федерации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Соглашению о правилах  </w:t>
      </w:r>
      <w:r>
        <w:br/>
      </w:r>
      <w:r>
        <w:rPr>
          <w:rFonts w:ascii="Times New Roman"/>
          <w:b w:val="false"/>
          <w:i w:val="false"/>
          <w:color w:val="000000"/>
          <w:sz w:val="28"/>
        </w:rPr>
        <w:t xml:space="preserve">
определения происхождения </w:t>
      </w:r>
      <w:r>
        <w:br/>
      </w:r>
      <w:r>
        <w:rPr>
          <w:rFonts w:ascii="Times New Roman"/>
          <w:b w:val="false"/>
          <w:i w:val="false"/>
          <w:color w:val="000000"/>
          <w:sz w:val="28"/>
        </w:rPr>
        <w:t xml:space="preserve">
товаров из развивающихся и </w:t>
      </w:r>
      <w:r>
        <w:br/>
      </w:r>
      <w:r>
        <w:rPr>
          <w:rFonts w:ascii="Times New Roman"/>
          <w:b w:val="false"/>
          <w:i w:val="false"/>
          <w:color w:val="000000"/>
          <w:sz w:val="28"/>
        </w:rPr>
        <w:t xml:space="preserve">
наименее развитых стран </w:t>
      </w:r>
    </w:p>
    <w:bookmarkStart w:name="z9"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определения происхождения товаров из развивающихся </w:t>
      </w:r>
      <w:r>
        <w:br/>
      </w:r>
      <w:r>
        <w:rPr>
          <w:rFonts w:ascii="Times New Roman"/>
          <w:b/>
          <w:i w:val="false"/>
          <w:color w:val="000000"/>
        </w:rPr>
        <w:t xml:space="preserve">
и наименее развитых стран </w:t>
      </w:r>
    </w:p>
    <w:bookmarkEnd w:id="6"/>
    <w:p>
      <w:pPr>
        <w:spacing w:after="0"/>
        <w:ind w:left="0"/>
        <w:jc w:val="both"/>
      </w:pPr>
      <w:r>
        <w:rPr>
          <w:rFonts w:ascii="Times New Roman"/>
          <w:b w:val="false"/>
          <w:i w:val="false"/>
          <w:color w:val="000000"/>
          <w:sz w:val="28"/>
        </w:rPr>
        <w:t xml:space="preserve">      Настоящие Правила применяются в отношении товаров, происходящих из развивающихся и наименее развитых стран. </w:t>
      </w:r>
      <w:r>
        <w:br/>
      </w:r>
      <w:r>
        <w:rPr>
          <w:rFonts w:ascii="Times New Roman"/>
          <w:b w:val="false"/>
          <w:i w:val="false"/>
          <w:color w:val="000000"/>
          <w:sz w:val="28"/>
        </w:rPr>
        <w:t xml:space="preserve">
      Перечни развивающихся и наименее развитых стран установлены отдельным соглашением между Сторонами. </w:t>
      </w:r>
    </w:p>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Происхождение товаров из развивающихся и наименее развитых стран, на которые распространяется тарифный преференциальный режим </w:t>
      </w:r>
    </w:p>
    <w:bookmarkEnd w:id="7"/>
    <w:p>
      <w:pPr>
        <w:spacing w:after="0"/>
        <w:ind w:left="0"/>
        <w:jc w:val="both"/>
      </w:pPr>
      <w:r>
        <w:rPr>
          <w:rFonts w:ascii="Times New Roman"/>
          <w:b w:val="false"/>
          <w:i w:val="false"/>
          <w:color w:val="000000"/>
          <w:sz w:val="28"/>
        </w:rPr>
        <w:t xml:space="preserve">      Товар считается происходящим из развивающейся или наименее развитой страны, на которую распространяется тарифный преференциальный режим, в следующих случаях: </w:t>
      </w:r>
      <w:r>
        <w:br/>
      </w:r>
      <w:r>
        <w:rPr>
          <w:rFonts w:ascii="Times New Roman"/>
          <w:b w:val="false"/>
          <w:i w:val="false"/>
          <w:color w:val="000000"/>
          <w:sz w:val="28"/>
        </w:rPr>
        <w:t xml:space="preserve">
      1) когда он полностью произведен в данной стране; </w:t>
      </w:r>
      <w:r>
        <w:br/>
      </w:r>
      <w:r>
        <w:rPr>
          <w:rFonts w:ascii="Times New Roman"/>
          <w:b w:val="false"/>
          <w:i w:val="false"/>
          <w:color w:val="000000"/>
          <w:sz w:val="28"/>
        </w:rPr>
        <w:t xml:space="preserve">
      2) когда он произведен в данной стране с использованием сырьевых материалов, полуфабрикатов или готовых изделий, происходящих из другой страны, или товаров неизвестного происхождения при условии, что такие товары подверглись в данной стране достаточной обработке или переработке, как указано ниже. </w:t>
      </w:r>
    </w:p>
    <w:bookmarkStart w:name="z11"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Товары, полностью произведенные в развивающейся или наименее развитой стране, на которую распространяется тарифный преференциальный режим </w:t>
      </w:r>
    </w:p>
    <w:bookmarkEnd w:id="8"/>
    <w:p>
      <w:pPr>
        <w:spacing w:after="0"/>
        <w:ind w:left="0"/>
        <w:jc w:val="both"/>
      </w:pPr>
      <w:r>
        <w:rPr>
          <w:rFonts w:ascii="Times New Roman"/>
          <w:b w:val="false"/>
          <w:i w:val="false"/>
          <w:color w:val="000000"/>
          <w:sz w:val="28"/>
        </w:rPr>
        <w:t xml:space="preserve">      Полностью произведенными в развивающейся или наименее развитой стране, на которые распространяется тарифный преференциальный режим, считаются следующие товары: </w:t>
      </w:r>
      <w:r>
        <w:br/>
      </w:r>
      <w:r>
        <w:rPr>
          <w:rFonts w:ascii="Times New Roman"/>
          <w:b w:val="false"/>
          <w:i w:val="false"/>
          <w:color w:val="000000"/>
          <w:sz w:val="28"/>
        </w:rPr>
        <w:t xml:space="preserve">
      1) полезные ископаемые, добытые из недр страны, в ее территориальном море (водах) или на дне этого моря; </w:t>
      </w:r>
      <w:r>
        <w:br/>
      </w:r>
      <w:r>
        <w:rPr>
          <w:rFonts w:ascii="Times New Roman"/>
          <w:b w:val="false"/>
          <w:i w:val="false"/>
          <w:color w:val="000000"/>
          <w:sz w:val="28"/>
        </w:rPr>
        <w:t xml:space="preserve">
      2) продукция растительного происхождения, выращенная или собранная в данной стране; </w:t>
      </w:r>
      <w:r>
        <w:br/>
      </w:r>
      <w:r>
        <w:rPr>
          <w:rFonts w:ascii="Times New Roman"/>
          <w:b w:val="false"/>
          <w:i w:val="false"/>
          <w:color w:val="000000"/>
          <w:sz w:val="28"/>
        </w:rPr>
        <w:t xml:space="preserve">
      3) живые животные, родившиеся и выращенные в данной стране; </w:t>
      </w:r>
      <w:r>
        <w:br/>
      </w:r>
      <w:r>
        <w:rPr>
          <w:rFonts w:ascii="Times New Roman"/>
          <w:b w:val="false"/>
          <w:i w:val="false"/>
          <w:color w:val="000000"/>
          <w:sz w:val="28"/>
        </w:rPr>
        <w:t xml:space="preserve">
      4) продукция, полученная в данной стране от выращенных в ней животных; </w:t>
      </w:r>
      <w:r>
        <w:br/>
      </w:r>
      <w:r>
        <w:rPr>
          <w:rFonts w:ascii="Times New Roman"/>
          <w:b w:val="false"/>
          <w:i w:val="false"/>
          <w:color w:val="000000"/>
          <w:sz w:val="28"/>
        </w:rPr>
        <w:t xml:space="preserve">
      5) продукция, полученная в результате охотничьего и рыболовного промысла в данной стране; </w:t>
      </w:r>
      <w:r>
        <w:br/>
      </w:r>
      <w:r>
        <w:rPr>
          <w:rFonts w:ascii="Times New Roman"/>
          <w:b w:val="false"/>
          <w:i w:val="false"/>
          <w:color w:val="000000"/>
          <w:sz w:val="28"/>
        </w:rPr>
        <w:t xml:space="preserve">
      6) продукция морского рыболовного промысла и другая продукция морского промысла, полученная судном данной страны; </w:t>
      </w:r>
      <w:r>
        <w:br/>
      </w:r>
      <w:r>
        <w:rPr>
          <w:rFonts w:ascii="Times New Roman"/>
          <w:b w:val="false"/>
          <w:i w:val="false"/>
          <w:color w:val="000000"/>
          <w:sz w:val="28"/>
        </w:rPr>
        <w:t xml:space="preserve">
      7) продукция, полученная на борту перерабатывающего судна данной страны исключительно из продукции, указанной в подпункте 6 настоящего пункта; </w:t>
      </w:r>
      <w:r>
        <w:br/>
      </w:r>
      <w:r>
        <w:rPr>
          <w:rFonts w:ascii="Times New Roman"/>
          <w:b w:val="false"/>
          <w:i w:val="false"/>
          <w:color w:val="000000"/>
          <w:sz w:val="28"/>
        </w:rPr>
        <w:t xml:space="preserve">
      8) продукция, полученная с морского дна или из морских недр за пределами территориального моря (вод) данной страны, при условии, что данная страна имеет исключительные права на разработку ресурсов этого морского дна или этих морских недр; </w:t>
      </w:r>
      <w:r>
        <w:br/>
      </w:r>
      <w:r>
        <w:rPr>
          <w:rFonts w:ascii="Times New Roman"/>
          <w:b w:val="false"/>
          <w:i w:val="false"/>
          <w:color w:val="000000"/>
          <w:sz w:val="28"/>
        </w:rPr>
        <w:t xml:space="preserve">
      9) отходы и лом (вторичное сырье), полученные в результате производственных или иных операций по переработке в данной стране, а также бывшие в употреблении изделия, собранные в данной стране и пригодные только для переработки в сырье; </w:t>
      </w:r>
      <w:r>
        <w:br/>
      </w:r>
      <w:r>
        <w:rPr>
          <w:rFonts w:ascii="Times New Roman"/>
          <w:b w:val="false"/>
          <w:i w:val="false"/>
          <w:color w:val="000000"/>
          <w:sz w:val="28"/>
        </w:rPr>
        <w:t xml:space="preserve">
      10) продукция высоких технологий, полученная в открытом космосе на космических объектах, если данная страна является государством регистрации соответствующего космического объекта; </w:t>
      </w:r>
      <w:r>
        <w:br/>
      </w:r>
      <w:r>
        <w:rPr>
          <w:rFonts w:ascii="Times New Roman"/>
          <w:b w:val="false"/>
          <w:i w:val="false"/>
          <w:color w:val="000000"/>
          <w:sz w:val="28"/>
        </w:rPr>
        <w:t xml:space="preserve">
      11) товары, изготовленные в данной стране исключительно из продукции, указанной в подпунктах 1) - 10) настоящего пункта. </w:t>
      </w:r>
    </w:p>
    <w:bookmarkStart w:name="z12"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Товары, подвергшиеся достаточной обработке или переработке в развивающейся или наименее развитой стране, на которую распространяется тарифный преференциальный режим </w:t>
      </w:r>
    </w:p>
    <w:bookmarkEnd w:id="9"/>
    <w:p>
      <w:pPr>
        <w:spacing w:after="0"/>
        <w:ind w:left="0"/>
        <w:jc w:val="both"/>
      </w:pPr>
      <w:r>
        <w:rPr>
          <w:rFonts w:ascii="Times New Roman"/>
          <w:b w:val="false"/>
          <w:i w:val="false"/>
          <w:color w:val="000000"/>
          <w:sz w:val="28"/>
        </w:rPr>
        <w:t xml:space="preserve">      Товар считается подвергшимся достаточной обработке или переработке в развивающейся или наименее развитой стране, на которую распространяется тарифный преференциальный режим, если: </w:t>
      </w:r>
      <w:r>
        <w:br/>
      </w:r>
      <w:r>
        <w:rPr>
          <w:rFonts w:ascii="Times New Roman"/>
          <w:b w:val="false"/>
          <w:i w:val="false"/>
          <w:color w:val="000000"/>
          <w:sz w:val="28"/>
        </w:rPr>
        <w:t xml:space="preserve">
      1) товар подвергся обработке или переработке в развивающейся или наименее развитой стране, на которую распространяется тарифный преференциальный режим, и стоимость использованных в этом процессе товаров (сырьевых материалов, полуфабрикатов и готовых изделий), происходящих из других стран, на которые не распространяется тарифный преференциальный режим, или стоимость товаров неизвестного происхождения не превышает 50 % от стоимости товара, экспортируемого развивающейся или наименее развитой страной, на которую распространяется тарифный преференциальный режим; </w:t>
      </w:r>
      <w:r>
        <w:br/>
      </w:r>
      <w:r>
        <w:rPr>
          <w:rFonts w:ascii="Times New Roman"/>
          <w:b w:val="false"/>
          <w:i w:val="false"/>
          <w:color w:val="000000"/>
          <w:sz w:val="28"/>
        </w:rPr>
        <w:t xml:space="preserve">
      2) товар подвергся обработке или переработке в нескольких развивающихся или наименее развитых странах, на которые распространяется тарифный преференциальный режим и стоимость использованных при этом товаров, происходящих из других стран, на которые не распространяется тарифный преференциальный режим, или товаров неизвестного происхождения не превышает 50 % от стоимости товара, экспортируемого одной из развивающихся или наименее развитых стран, на которую распространяется тарифный преференциальный режим; </w:t>
      </w:r>
      <w:r>
        <w:br/>
      </w:r>
      <w:r>
        <w:rPr>
          <w:rFonts w:ascii="Times New Roman"/>
          <w:b w:val="false"/>
          <w:i w:val="false"/>
          <w:color w:val="000000"/>
          <w:sz w:val="28"/>
        </w:rPr>
        <w:t xml:space="preserve">
      3) товар произведен в одной из развивающихся или наименее развитых стран, на которые распространяется тарифный преференциальный режим, и подвергся обработке или переработке в другой, одной или нескольких развивающихся или наименее развитых странах, на которые распространяется тарифный преференциальный режим. </w:t>
      </w:r>
      <w:r>
        <w:br/>
      </w:r>
      <w:r>
        <w:rPr>
          <w:rFonts w:ascii="Times New Roman"/>
          <w:b w:val="false"/>
          <w:i w:val="false"/>
          <w:color w:val="000000"/>
          <w:sz w:val="28"/>
        </w:rPr>
        <w:t xml:space="preserve">
      Стоимость товара происходящего из страны, на которую не распространяется тарифный преференциальный режим, указанного в подпунктах "1" и "2" настоящего пункта, определяется на основании таможенной стоимости этого товара, установленной в стране-производителе экспортируемого товара. </w:t>
      </w:r>
      <w:r>
        <w:br/>
      </w:r>
      <w:r>
        <w:rPr>
          <w:rFonts w:ascii="Times New Roman"/>
          <w:b w:val="false"/>
          <w:i w:val="false"/>
          <w:color w:val="000000"/>
          <w:sz w:val="28"/>
        </w:rPr>
        <w:t xml:space="preserve">
      Стоимость товара неизвестного происхождения, указанного в подпунктах "1" и "2" настоящего пункта принимается в размере цены, уплаченной за этот товар на территории развивающейся или наименее развитой страны-производителя экспортируемого товара. </w:t>
      </w:r>
      <w:r>
        <w:br/>
      </w:r>
      <w:r>
        <w:rPr>
          <w:rFonts w:ascii="Times New Roman"/>
          <w:b w:val="false"/>
          <w:i w:val="false"/>
          <w:color w:val="000000"/>
          <w:sz w:val="28"/>
        </w:rPr>
        <w:t xml:space="preserve">
      Товары (сырьевые материалы, полуфабрикаты и готовые изделия), вывезенные с единой таможенной территории государств Сторон в страну, на которую распространяется тарифный преференциальный режим, и использованные там для производства товаров, подлежащих экспорту на единую таможенную территорию государств Сторон, рассматриваются как товары, произведенные в упомянутой развивающейся или наименее развитой стране-экспортере. </w:t>
      </w:r>
      <w:r>
        <w:br/>
      </w:r>
      <w:r>
        <w:rPr>
          <w:rFonts w:ascii="Times New Roman"/>
          <w:b w:val="false"/>
          <w:i w:val="false"/>
          <w:color w:val="000000"/>
          <w:sz w:val="28"/>
        </w:rPr>
        <w:t xml:space="preserve">
      Стоимость товара, экспортируемого развивающейся или наименее развитой страной, на которую распространяется тарифный преференциальный режим, определяется на базе цены франко-завод изготовителя товара согласно международным правилам толкования торговых терминов "Инкотермс", применяемым для таможенных целей государствами Сторон. </w:t>
      </w:r>
    </w:p>
    <w:bookmarkStart w:name="z13"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IV. Операции, которые не влияют или влияют в незначительной степени на основные характеристики или свойства товара </w:t>
      </w:r>
    </w:p>
    <w:bookmarkEnd w:id="10"/>
    <w:p>
      <w:pPr>
        <w:spacing w:after="0"/>
        <w:ind w:left="0"/>
        <w:jc w:val="both"/>
      </w:pPr>
      <w:r>
        <w:rPr>
          <w:rFonts w:ascii="Times New Roman"/>
          <w:b w:val="false"/>
          <w:i w:val="false"/>
          <w:color w:val="000000"/>
          <w:sz w:val="28"/>
        </w:rPr>
        <w:t xml:space="preserve">      Не отвечают критериям достаточной переработки: </w:t>
      </w:r>
      <w:r>
        <w:br/>
      </w:r>
      <w:r>
        <w:rPr>
          <w:rFonts w:ascii="Times New Roman"/>
          <w:b w:val="false"/>
          <w:i w:val="false"/>
          <w:color w:val="000000"/>
          <w:sz w:val="28"/>
        </w:rPr>
        <w:t xml:space="preserve">
      1) операции по обеспечению сохранности товара во время его хранения или транспортировки; </w:t>
      </w:r>
      <w:r>
        <w:br/>
      </w:r>
      <w:r>
        <w:rPr>
          <w:rFonts w:ascii="Times New Roman"/>
          <w:b w:val="false"/>
          <w:i w:val="false"/>
          <w:color w:val="000000"/>
          <w:sz w:val="28"/>
        </w:rPr>
        <w:t xml:space="preserve">
      2) операции по подготовке товара к продаже и транспортировке (деление партии, формирование отправок, сортировка, переупаковка) по разборке и сборке упаковки; </w:t>
      </w:r>
      <w:r>
        <w:br/>
      </w:r>
      <w:r>
        <w:rPr>
          <w:rFonts w:ascii="Times New Roman"/>
          <w:b w:val="false"/>
          <w:i w:val="false"/>
          <w:color w:val="000000"/>
          <w:sz w:val="28"/>
        </w:rPr>
        <w:t>
      3) простые сборочные операции и операции по разборке товара, а также иные операции, осуществление которых существенно не изменяет состояние товара, по перечню, определяемому Комиссией таможенного союза, учрежденной в соответствии с </w:t>
      </w:r>
      <w:r>
        <w:rPr>
          <w:rFonts w:ascii="Times New Roman"/>
          <w:b w:val="false"/>
          <w:i w:val="false"/>
          <w:color w:val="000000"/>
          <w:sz w:val="28"/>
        </w:rPr>
        <w:t xml:space="preserve">Договором </w:t>
      </w:r>
      <w:r>
        <w:rPr>
          <w:rFonts w:ascii="Times New Roman"/>
          <w:b w:val="false"/>
          <w:i w:val="false"/>
          <w:color w:val="000000"/>
          <w:sz w:val="28"/>
        </w:rPr>
        <w:t xml:space="preserve">о Комиссии таможенного союза от 6 октября 2007 года; </w:t>
      </w:r>
      <w:r>
        <w:br/>
      </w:r>
      <w:r>
        <w:rPr>
          <w:rFonts w:ascii="Times New Roman"/>
          <w:b w:val="false"/>
          <w:i w:val="false"/>
          <w:color w:val="000000"/>
          <w:sz w:val="28"/>
        </w:rPr>
        <w:t xml:space="preserve">
      4) смешивание товаров (компонентов), которое не приводит к существенному отличию полученной продукции от исходных составляющих; </w:t>
      </w:r>
      <w:r>
        <w:br/>
      </w:r>
      <w:r>
        <w:rPr>
          <w:rFonts w:ascii="Times New Roman"/>
          <w:b w:val="false"/>
          <w:i w:val="false"/>
          <w:color w:val="000000"/>
          <w:sz w:val="28"/>
        </w:rPr>
        <w:t xml:space="preserve">
      5) убой животных, разделка (сортировка) мяса; </w:t>
      </w:r>
      <w:r>
        <w:br/>
      </w:r>
      <w:r>
        <w:rPr>
          <w:rFonts w:ascii="Times New Roman"/>
          <w:b w:val="false"/>
          <w:i w:val="false"/>
          <w:color w:val="000000"/>
          <w:sz w:val="28"/>
        </w:rPr>
        <w:t xml:space="preserve">
      6) мойка, чистка, удаление пыли, покрытие окисью, маслом или другими веществами; </w:t>
      </w:r>
      <w:r>
        <w:br/>
      </w:r>
      <w:r>
        <w:rPr>
          <w:rFonts w:ascii="Times New Roman"/>
          <w:b w:val="false"/>
          <w:i w:val="false"/>
          <w:color w:val="000000"/>
          <w:sz w:val="28"/>
        </w:rPr>
        <w:t xml:space="preserve">
      7) глажка или прессование текстиля (любые виды волокон и пряжи, тканые материалы из любых видов волокон и пряжи и изделия из них); </w:t>
      </w:r>
      <w:r>
        <w:br/>
      </w:r>
      <w:r>
        <w:rPr>
          <w:rFonts w:ascii="Times New Roman"/>
          <w:b w:val="false"/>
          <w:i w:val="false"/>
          <w:color w:val="000000"/>
          <w:sz w:val="28"/>
        </w:rPr>
        <w:t xml:space="preserve">
      8) операции по покраске или полировке; </w:t>
      </w:r>
      <w:r>
        <w:br/>
      </w:r>
      <w:r>
        <w:rPr>
          <w:rFonts w:ascii="Times New Roman"/>
          <w:b w:val="false"/>
          <w:i w:val="false"/>
          <w:color w:val="000000"/>
          <w:sz w:val="28"/>
        </w:rPr>
        <w:t xml:space="preserve">
      9) шелушение, частичное или полное отбеливание, шлифовка и полировка зерновых и риса; </w:t>
      </w:r>
      <w:r>
        <w:br/>
      </w:r>
      <w:r>
        <w:rPr>
          <w:rFonts w:ascii="Times New Roman"/>
          <w:b w:val="false"/>
          <w:i w:val="false"/>
          <w:color w:val="000000"/>
          <w:sz w:val="28"/>
        </w:rPr>
        <w:t xml:space="preserve">
      10) операции по окрашиванию сахара или формированию кускового сахара; </w:t>
      </w:r>
      <w:r>
        <w:br/>
      </w:r>
      <w:r>
        <w:rPr>
          <w:rFonts w:ascii="Times New Roman"/>
          <w:b w:val="false"/>
          <w:i w:val="false"/>
          <w:color w:val="000000"/>
          <w:sz w:val="28"/>
        </w:rPr>
        <w:t xml:space="preserve">
      11) снятие кожуры, извлечение семян и разделка фруктов, овощей и орехов; </w:t>
      </w:r>
      <w:r>
        <w:br/>
      </w:r>
      <w:r>
        <w:rPr>
          <w:rFonts w:ascii="Times New Roman"/>
          <w:b w:val="false"/>
          <w:i w:val="false"/>
          <w:color w:val="000000"/>
          <w:sz w:val="28"/>
        </w:rPr>
        <w:t xml:space="preserve">
      12) затачивание, простой помол или простая резка; </w:t>
      </w:r>
      <w:r>
        <w:br/>
      </w:r>
      <w:r>
        <w:rPr>
          <w:rFonts w:ascii="Times New Roman"/>
          <w:b w:val="false"/>
          <w:i w:val="false"/>
          <w:color w:val="000000"/>
          <w:sz w:val="28"/>
        </w:rPr>
        <w:t xml:space="preserve">
      13) просеивание через сито или решето, сортировка, классифицирование, отбор, подбор (в том числе составление наборов изделий); </w:t>
      </w:r>
      <w:r>
        <w:br/>
      </w:r>
      <w:r>
        <w:rPr>
          <w:rFonts w:ascii="Times New Roman"/>
          <w:b w:val="false"/>
          <w:i w:val="false"/>
          <w:color w:val="000000"/>
          <w:sz w:val="28"/>
        </w:rPr>
        <w:t xml:space="preserve">
      14) разлив, фасовка в банки, флаконы, мешки, ящики, коробки и другие простые операции по упаковке; </w:t>
      </w:r>
      <w:r>
        <w:br/>
      </w:r>
      <w:r>
        <w:rPr>
          <w:rFonts w:ascii="Times New Roman"/>
          <w:b w:val="false"/>
          <w:i w:val="false"/>
          <w:color w:val="000000"/>
          <w:sz w:val="28"/>
        </w:rPr>
        <w:t xml:space="preserve">
      15) разделение товаров на компоненты, которое не приводит к существенному отличию полученных компонентов от исходного товара; </w:t>
      </w:r>
      <w:r>
        <w:br/>
      </w:r>
      <w:r>
        <w:rPr>
          <w:rFonts w:ascii="Times New Roman"/>
          <w:b w:val="false"/>
          <w:i w:val="false"/>
          <w:color w:val="000000"/>
          <w:sz w:val="28"/>
        </w:rPr>
        <w:t xml:space="preserve">
      16) комбинация двух или большего числа указанных операций. </w:t>
      </w:r>
    </w:p>
    <w:bookmarkStart w:name="z14"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 Особые случаи происхождения товаров </w:t>
      </w:r>
    </w:p>
    <w:bookmarkEnd w:id="11"/>
    <w:p>
      <w:pPr>
        <w:spacing w:after="0"/>
        <w:ind w:left="0"/>
        <w:jc w:val="both"/>
      </w:pPr>
      <w:r>
        <w:rPr>
          <w:rFonts w:ascii="Times New Roman"/>
          <w:b w:val="false"/>
          <w:i w:val="false"/>
          <w:color w:val="000000"/>
          <w:sz w:val="28"/>
        </w:rPr>
        <w:t xml:space="preserve">      Приспособления, принадлежности, запасные части и инструменты, предназначенные для использования вместе с машинами, оборудованием, аппаратами или транспортными средствами, считаются происходящими из той же развивающейся или наименее развитой страны, на которые распространяется тарифный преференциальный режим, что и машины, оборудование, аппараты или транспортные средства, если такие приспособления, принадлежности, запасные части и инструменты ввозятся и используются совместно с указанными машинами, оборудованием, аппаратами или транспортными средствами в комплектации и в количестве, которые обычно поставляются с этими устройствами в соответствии с техническими документами. </w:t>
      </w:r>
      <w:r>
        <w:br/>
      </w:r>
      <w:r>
        <w:rPr>
          <w:rFonts w:ascii="Times New Roman"/>
          <w:b w:val="false"/>
          <w:i w:val="false"/>
          <w:color w:val="000000"/>
          <w:sz w:val="28"/>
        </w:rPr>
        <w:t xml:space="preserve">
      Упаковка, в которой ввозится товар, считается происходящей из той же развивающейся или наименее развитой страны, на которую распространяется тарифный преференциальный режим, что и сам товар, за исключением случаев, когда упаковка с учетом Единой товарной номенклатуры внешнеэкономической деятельности подлежит декларированию отдельно от товара. В этом случае страна происхождения упаковки определяется отдельно от страны происхождения товара. </w:t>
      </w:r>
      <w:r>
        <w:br/>
      </w:r>
      <w:r>
        <w:rPr>
          <w:rFonts w:ascii="Times New Roman"/>
          <w:b w:val="false"/>
          <w:i w:val="false"/>
          <w:color w:val="000000"/>
          <w:sz w:val="28"/>
        </w:rPr>
        <w:t xml:space="preserve">
      Если упаковка, в которой ввозится товар, считается происходящей из той же развивающейся или наименее развитой страны, на которую распространяется тарифный преференциальный режим, что и сам товар, то для определения страны происхождения товара учитывается только та упаковка, в которой товар реализуется в розничной торговле. </w:t>
      </w:r>
      <w:r>
        <w:br/>
      </w:r>
      <w:r>
        <w:rPr>
          <w:rFonts w:ascii="Times New Roman"/>
          <w:b w:val="false"/>
          <w:i w:val="false"/>
          <w:color w:val="000000"/>
          <w:sz w:val="28"/>
        </w:rPr>
        <w:t xml:space="preserve">
      При определении страны происхождения товары в разобранном или несобранном виде, поставляемые несколькими партиями из-за невозможности их отгрузки одной партией в силу производственных или транспортных условий, а также товары, партия которых разделена на несколько партий в результате ошибки, рассматриваются по желанию декларанта как единый товар. </w:t>
      </w:r>
      <w:r>
        <w:br/>
      </w:r>
      <w:r>
        <w:rPr>
          <w:rFonts w:ascii="Times New Roman"/>
          <w:b w:val="false"/>
          <w:i w:val="false"/>
          <w:color w:val="000000"/>
          <w:sz w:val="28"/>
        </w:rPr>
        <w:t xml:space="preserve">
      Данное правило применяется при одновременном выполнении следующих условий: </w:t>
      </w:r>
      <w:r>
        <w:br/>
      </w:r>
      <w:r>
        <w:rPr>
          <w:rFonts w:ascii="Times New Roman"/>
          <w:b w:val="false"/>
          <w:i w:val="false"/>
          <w:color w:val="000000"/>
          <w:sz w:val="28"/>
        </w:rPr>
        <w:t xml:space="preserve">
      предварительное уведомление таможенного органа страны ввоза о товарах в разобранном или несобранном виде, поставляемых несколькими партиями, или разделении товаров на несколько партий с указанием причин такого разделения, приложением спецификации каждой партии с указанием кодов товаров согласно Единой товарной номенклатуре внешнеэкономической деятельности, стоимости и страны происхождения товаров, входящих в каждую партию, либо документальное подтверждение ошибочности разделения товаров на несколько партий; </w:t>
      </w:r>
      <w:r>
        <w:br/>
      </w:r>
      <w:r>
        <w:rPr>
          <w:rFonts w:ascii="Times New Roman"/>
          <w:b w:val="false"/>
          <w:i w:val="false"/>
          <w:color w:val="000000"/>
          <w:sz w:val="28"/>
        </w:rPr>
        <w:t xml:space="preserve">
      поставка всех партий товаров одним поставщиком из одной развивающейся или наименее развитой страны, на которую распространяется тарифный преференциальный режим; </w:t>
      </w:r>
      <w:r>
        <w:br/>
      </w:r>
      <w:r>
        <w:rPr>
          <w:rFonts w:ascii="Times New Roman"/>
          <w:b w:val="false"/>
          <w:i w:val="false"/>
          <w:color w:val="000000"/>
          <w:sz w:val="28"/>
        </w:rPr>
        <w:t xml:space="preserve">
      декларирование всех партий товаров одному таможенному органу; </w:t>
      </w:r>
      <w:r>
        <w:br/>
      </w:r>
      <w:r>
        <w:rPr>
          <w:rFonts w:ascii="Times New Roman"/>
          <w:b w:val="false"/>
          <w:i w:val="false"/>
          <w:color w:val="000000"/>
          <w:sz w:val="28"/>
        </w:rPr>
        <w:t xml:space="preserve">
      поставка всех партий товаров в рамках одного контракта; </w:t>
      </w:r>
      <w:r>
        <w:br/>
      </w:r>
      <w:r>
        <w:rPr>
          <w:rFonts w:ascii="Times New Roman"/>
          <w:b w:val="false"/>
          <w:i w:val="false"/>
          <w:color w:val="000000"/>
          <w:sz w:val="28"/>
        </w:rPr>
        <w:t xml:space="preserve">
      поставка всех партий товаров в срок, не превышающий одного года со дня принятия таможенной декларации либо до истечения сроков ее подачи в отношении первой партии товаров. По мотивированному заявлению декларанта, в случае невозможности поставки всех партий товаров по причинам, независящим от получателя товара, эти сроки могут быть продлены таможенным органом на время, необходимое для поставки всех партий товаров, но не более одного года. </w:t>
      </w:r>
      <w:r>
        <w:br/>
      </w:r>
      <w:r>
        <w:rPr>
          <w:rFonts w:ascii="Times New Roman"/>
          <w:b w:val="false"/>
          <w:i w:val="false"/>
          <w:color w:val="000000"/>
          <w:sz w:val="28"/>
        </w:rPr>
        <w:t xml:space="preserve">
      При определении страны происхождения товаров происхождение используемых для их производства или переработки тепловой и электрической энергии, машин, оборудования и инструментов не учитывается. </w:t>
      </w:r>
    </w:p>
    <w:bookmarkStart w:name="z15"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 Закупка и прямая поставка </w:t>
      </w:r>
    </w:p>
    <w:bookmarkEnd w:id="12"/>
    <w:p>
      <w:pPr>
        <w:spacing w:after="0"/>
        <w:ind w:left="0"/>
        <w:jc w:val="both"/>
      </w:pPr>
      <w:r>
        <w:rPr>
          <w:rFonts w:ascii="Times New Roman"/>
          <w:b w:val="false"/>
          <w:i w:val="false"/>
          <w:color w:val="000000"/>
          <w:sz w:val="28"/>
        </w:rPr>
        <w:t xml:space="preserve">      Тарифные преференции в отношении товаров, происходящих из развивающихся или наименее развитых стран, на которые распространяется тарифный преференциальный режим, предоставляются только при условии непосредственной закупки таких товаров в этих странах и прямой поставки их на единую таможенную территорию государств-Сторон. </w:t>
      </w:r>
      <w:r>
        <w:br/>
      </w:r>
      <w:r>
        <w:rPr>
          <w:rFonts w:ascii="Times New Roman"/>
          <w:b w:val="false"/>
          <w:i w:val="false"/>
          <w:color w:val="000000"/>
          <w:sz w:val="28"/>
        </w:rPr>
        <w:t xml:space="preserve">
      Товар рассматривается как непосредственно закупленный, если импортер приобрел его у лица, зарегистрированного в установленном порядке в качестве субъекта предпринимательской деятельности в развивающейся или наименее развитой стране, из которой происходит данный товар и на которую распространяется тарифный преференциальный режим. </w:t>
      </w:r>
      <w:r>
        <w:br/>
      </w:r>
      <w:r>
        <w:rPr>
          <w:rFonts w:ascii="Times New Roman"/>
          <w:b w:val="false"/>
          <w:i w:val="false"/>
          <w:color w:val="000000"/>
          <w:sz w:val="28"/>
        </w:rPr>
        <w:t xml:space="preserve">
      Прямой поставкой считается поставка товаров, транспортируемых из развивающейся или наименее развитой страны, на которую распространяется тарифный преференциальный режим, на единую таможенную территорию государств Сторон без провоза через территорию другого государства. </w:t>
      </w:r>
      <w:r>
        <w:br/>
      </w:r>
      <w:r>
        <w:rPr>
          <w:rFonts w:ascii="Times New Roman"/>
          <w:b w:val="false"/>
          <w:i w:val="false"/>
          <w:color w:val="000000"/>
          <w:sz w:val="28"/>
        </w:rPr>
        <w:t xml:space="preserve">
      Правилу прямой поставки отвечают также товары, транспортируемые через территорию одной или нескольких стран вследствие географических, транспортных, технических или экономических причин, при условии, что товары в странах транзита, в том числе при их временном складировании на территории этих стран, находятся под таможенным контролем. </w:t>
      </w:r>
      <w:r>
        <w:br/>
      </w:r>
      <w:r>
        <w:rPr>
          <w:rFonts w:ascii="Times New Roman"/>
          <w:b w:val="false"/>
          <w:i w:val="false"/>
          <w:color w:val="000000"/>
          <w:sz w:val="28"/>
        </w:rPr>
        <w:t xml:space="preserve">
      Правилу прямой поставки также отвечают товары, закупленные импортером на выставках или ярмарках, при выполнении следующих условий: </w:t>
      </w:r>
      <w:r>
        <w:br/>
      </w:r>
      <w:r>
        <w:rPr>
          <w:rFonts w:ascii="Times New Roman"/>
          <w:b w:val="false"/>
          <w:i w:val="false"/>
          <w:color w:val="000000"/>
          <w:sz w:val="28"/>
        </w:rPr>
        <w:t xml:space="preserve">
      1) товары были поставлены с территории развивающейся или наименее развитой страны, на которую распространяется тарифный преференциальный режим, на территорию страны проведения выставки или ярмарки и оставались под таможенным контролем при их проведении; </w:t>
      </w:r>
      <w:r>
        <w:br/>
      </w:r>
      <w:r>
        <w:rPr>
          <w:rFonts w:ascii="Times New Roman"/>
          <w:b w:val="false"/>
          <w:i w:val="false"/>
          <w:color w:val="000000"/>
          <w:sz w:val="28"/>
        </w:rPr>
        <w:t xml:space="preserve">
      2) товары с момента их отправки на выставку или ярмарку не использовались в каких-либо иных целях, кроме демонстрационных; </w:t>
      </w:r>
      <w:r>
        <w:br/>
      </w:r>
      <w:r>
        <w:rPr>
          <w:rFonts w:ascii="Times New Roman"/>
          <w:b w:val="false"/>
          <w:i w:val="false"/>
          <w:color w:val="000000"/>
          <w:sz w:val="28"/>
        </w:rPr>
        <w:t xml:space="preserve">
      3) товары ввозятся на единую таможенную территорию государств Сторон, в том же состоянии, в котором они были отправлены на выставку или ярмарку, без учета изменений состояния товаров вследствие естественного износа либо убыли при нормальных условиях транспортировки и хранения. </w:t>
      </w:r>
    </w:p>
    <w:bookmarkStart w:name="z16"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VII. Документальное свидетельство </w:t>
      </w:r>
    </w:p>
    <w:bookmarkEnd w:id="13"/>
    <w:p>
      <w:pPr>
        <w:spacing w:after="0"/>
        <w:ind w:left="0"/>
        <w:jc w:val="both"/>
      </w:pPr>
      <w:r>
        <w:rPr>
          <w:rFonts w:ascii="Times New Roman"/>
          <w:b w:val="false"/>
          <w:i w:val="false"/>
          <w:color w:val="000000"/>
          <w:sz w:val="28"/>
        </w:rPr>
        <w:t xml:space="preserve">      В удостоверение происхождения товара в развивающейся или наименее развитой стране, на которую распространяется тарифный преференциальный режим, лицо, перемещающее товары, представляет декларацию-сертификат о происхождении товара (далее - сертификат) по форме "А" (приложение 1), принятую в рамках Общей системы преференций, которая заполняется в соответствии с Требованиями к оформлению деклараций-сертификатов о происхождении товара по форме "А" (Приложение 2). </w:t>
      </w:r>
      <w:r>
        <w:br/>
      </w:r>
      <w:r>
        <w:rPr>
          <w:rFonts w:ascii="Times New Roman"/>
          <w:b w:val="false"/>
          <w:i w:val="false"/>
          <w:color w:val="000000"/>
          <w:sz w:val="28"/>
        </w:rPr>
        <w:t xml:space="preserve">
      Срок применения сертификата в целях предоставления тарифных преференций ограничен 12 месяцами с даты его выдачи. </w:t>
      </w:r>
      <w:r>
        <w:br/>
      </w:r>
      <w:r>
        <w:rPr>
          <w:rFonts w:ascii="Times New Roman"/>
          <w:b w:val="false"/>
          <w:i w:val="false"/>
          <w:color w:val="000000"/>
          <w:sz w:val="28"/>
        </w:rPr>
        <w:t xml:space="preserve">
      Сертификат представляется таможенным органам в напечатанном виде на русском или английском языке. </w:t>
      </w:r>
      <w:r>
        <w:br/>
      </w:r>
      <w:r>
        <w:rPr>
          <w:rFonts w:ascii="Times New Roman"/>
          <w:b w:val="false"/>
          <w:i w:val="false"/>
          <w:color w:val="000000"/>
          <w:sz w:val="28"/>
        </w:rPr>
        <w:t xml:space="preserve">
      При необходимости таможенные органы могут требовать перевода сертификата на государственный язык. </w:t>
      </w:r>
      <w:r>
        <w:br/>
      </w:r>
      <w:r>
        <w:rPr>
          <w:rFonts w:ascii="Times New Roman"/>
          <w:b w:val="false"/>
          <w:i w:val="false"/>
          <w:color w:val="000000"/>
          <w:sz w:val="28"/>
        </w:rPr>
        <w:t xml:space="preserve">
      Расхождение между фактически поставленным количеством товара и указанным в сертификате не должно превышать 5 %. </w:t>
      </w:r>
      <w:r>
        <w:br/>
      </w:r>
      <w:r>
        <w:rPr>
          <w:rFonts w:ascii="Times New Roman"/>
          <w:b w:val="false"/>
          <w:i w:val="false"/>
          <w:color w:val="000000"/>
          <w:sz w:val="28"/>
        </w:rPr>
        <w:t xml:space="preserve">
      В случае утраты сертификата принимается его официально заверенный дубликат (копия). </w:t>
      </w:r>
      <w:r>
        <w:br/>
      </w:r>
      <w:r>
        <w:rPr>
          <w:rFonts w:ascii="Times New Roman"/>
          <w:b w:val="false"/>
          <w:i w:val="false"/>
          <w:color w:val="000000"/>
          <w:sz w:val="28"/>
        </w:rPr>
        <w:t xml:space="preserve">
      В удостоверение происхождения небольших партий товаров (таможенной стоимостью, эквивалентной не более 5000 долларов США) представление сертификата не требуется. В этом случае экспортер может декларировать страну происхождения товара в коммерческих или других товаросопроводительных документах. При регулярных поставках (чаще чем один раз в 90 дней) одним и тем же экспортером одному и тому же импортеру партий товаров фактурной стоимостью, эквивалентной не более 5000 долларов США, представление сертификата для подтверждения страны происхождения товаров является обязательным). </w:t>
      </w:r>
      <w:r>
        <w:br/>
      </w:r>
      <w:r>
        <w:rPr>
          <w:rFonts w:ascii="Times New Roman"/>
          <w:b w:val="false"/>
          <w:i w:val="false"/>
          <w:color w:val="000000"/>
          <w:sz w:val="28"/>
        </w:rPr>
        <w:t xml:space="preserve">
      В случае возникновения обоснованных сомнений относительно достоверности заявленных сведений о происхождении товара таможенный орган вправе потребовать предоставления сертификата о происхождении товара. </w:t>
      </w:r>
    </w:p>
    <w:bookmarkStart w:name="z17"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VIII. Административное сотрудничество </w:t>
      </w:r>
    </w:p>
    <w:bookmarkEnd w:id="14"/>
    <w:p>
      <w:pPr>
        <w:spacing w:after="0"/>
        <w:ind w:left="0"/>
        <w:jc w:val="both"/>
      </w:pPr>
      <w:r>
        <w:rPr>
          <w:rFonts w:ascii="Times New Roman"/>
          <w:b w:val="false"/>
          <w:i w:val="false"/>
          <w:color w:val="000000"/>
          <w:sz w:val="28"/>
        </w:rPr>
        <w:t xml:space="preserve">      Комиссия таможенного союза получает от развивающихся или наименее развитых стран, в отношении которых предоставлены тарифные преференции, наименования, адреса, оттиски печатей компетентных органов, уполномоченных заверять сертификаты. Тарифный преференциальный режим не распространяется на товар, происходящий из развивающейся или наименее развитой страны, которая не предоставила вышеуказанную информацию. </w:t>
      </w:r>
      <w:r>
        <w:br/>
      </w:r>
      <w:r>
        <w:rPr>
          <w:rFonts w:ascii="Times New Roman"/>
          <w:b w:val="false"/>
          <w:i w:val="false"/>
          <w:color w:val="000000"/>
          <w:sz w:val="28"/>
        </w:rPr>
        <w:t xml:space="preserve">
      В случае возникновения обоснованных сомнений относительно безупречности сертификата или содержащихся в нем сведений, а также относительно сведений о происхождении товара, таможенные или другие уполномоченные органы Сторон могут обратиться в компетентные национальные органы развивающейся или наименее развитой страны, заверившие сертификат, с мотивированной просьбой сообщить дополнительные или уточняющие сведения. </w:t>
      </w:r>
      <w:r>
        <w:br/>
      </w:r>
      <w:r>
        <w:rPr>
          <w:rFonts w:ascii="Times New Roman"/>
          <w:b w:val="false"/>
          <w:i w:val="false"/>
          <w:color w:val="000000"/>
          <w:sz w:val="28"/>
        </w:rPr>
        <w:t xml:space="preserve">
      Товар из развивающейся или наименее развитой страны не считается происходящим из этой страны, на которую распространяется тарифный преференциальный режим, до тех пор, пока не будет представлен надлежащим образом оформленный сертификат о происхождении товара или запрошенные сведения. </w:t>
      </w:r>
      <w:r>
        <w:br/>
      </w:r>
      <w:r>
        <w:rPr>
          <w:rFonts w:ascii="Times New Roman"/>
          <w:b w:val="false"/>
          <w:i w:val="false"/>
          <w:color w:val="000000"/>
          <w:sz w:val="28"/>
        </w:rPr>
        <w:t xml:space="preserve">
      Тарифные преференции для такого товара предоставляются лишь после получения удовлетворительного ответа компетентных национальных органов страны, на которую распространяется тарифный преференциальный режим.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происхождения товаров из </w:t>
      </w:r>
      <w:r>
        <w:br/>
      </w:r>
      <w:r>
        <w:rPr>
          <w:rFonts w:ascii="Times New Roman"/>
          <w:b w:val="false"/>
          <w:i w:val="false"/>
          <w:color w:val="000000"/>
          <w:sz w:val="28"/>
        </w:rPr>
        <w:t xml:space="preserve">
развивающихся и наименее </w:t>
      </w:r>
      <w:r>
        <w:br/>
      </w:r>
      <w:r>
        <w:rPr>
          <w:rFonts w:ascii="Times New Roman"/>
          <w:b w:val="false"/>
          <w:i w:val="false"/>
          <w:color w:val="000000"/>
          <w:sz w:val="28"/>
        </w:rPr>
        <w:t xml:space="preserve">
развитых стран     </w:t>
      </w:r>
    </w:p>
    <w:bookmarkStart w:name="z18"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053"/>
        <w:gridCol w:w="1893"/>
        <w:gridCol w:w="2533"/>
        <w:gridCol w:w="2473"/>
        <w:gridCol w:w="25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Экспортер </w:t>
            </w:r>
            <w:r>
              <w:br/>
            </w:r>
            <w:r>
              <w:rPr>
                <w:rFonts w:ascii="Times New Roman"/>
                <w:b w:val="false"/>
                <w:i w:val="false"/>
                <w:color w:val="000000"/>
                <w:sz w:val="20"/>
              </w:rPr>
              <w:t xml:space="preserve">
(наименование экспортера, </w:t>
            </w:r>
            <w:r>
              <w:br/>
            </w:r>
            <w:r>
              <w:rPr>
                <w:rFonts w:ascii="Times New Roman"/>
                <w:b w:val="false"/>
                <w:i w:val="false"/>
                <w:color w:val="000000"/>
                <w:sz w:val="20"/>
              </w:rPr>
              <w:t xml:space="preserve">
адрес, страна)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ОБЩАЯ СИСТЕМА ПРЕФЕРЕНЦИЙ </w:t>
            </w:r>
          </w:p>
          <w:p>
            <w:pPr>
              <w:spacing w:after="20"/>
              <w:ind w:left="20"/>
              <w:jc w:val="both"/>
            </w:pPr>
            <w:r>
              <w:rPr>
                <w:rFonts w:ascii="Times New Roman"/>
                <w:b w:val="false"/>
                <w:i w:val="false"/>
                <w:color w:val="000000"/>
                <w:sz w:val="20"/>
              </w:rPr>
              <w:t xml:space="preserve">     СЕРТИФИКАТ О ПРОИСХОЖДЕНИИ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(Декларация-сертификат) </w:t>
            </w:r>
            <w:r>
              <w:br/>
            </w:r>
            <w:r>
              <w:rPr>
                <w:rFonts w:ascii="Times New Roman"/>
                <w:b w:val="false"/>
                <w:i w:val="false"/>
                <w:color w:val="000000"/>
                <w:sz w:val="20"/>
              </w:rPr>
              <w:t xml:space="preserve">
              ФОРМА А </w:t>
            </w:r>
          </w:p>
          <w:p>
            <w:pPr>
              <w:spacing w:after="20"/>
              <w:ind w:left="20"/>
              <w:jc w:val="both"/>
            </w:pPr>
            <w:r>
              <w:rPr>
                <w:rFonts w:ascii="Times New Roman"/>
                <w:b w:val="false"/>
                <w:i w:val="false"/>
                <w:color w:val="000000"/>
                <w:sz w:val="20"/>
              </w:rPr>
              <w:t xml:space="preserve">    Выдан в ................ </w:t>
            </w:r>
            <w:r>
              <w:br/>
            </w:r>
            <w:r>
              <w:rPr>
                <w:rFonts w:ascii="Times New Roman"/>
                <w:b w:val="false"/>
                <w:i w:val="false"/>
                <w:color w:val="000000"/>
                <w:sz w:val="20"/>
              </w:rPr>
              <w:t xml:space="preserve">
                (страна) </w:t>
            </w:r>
          </w:p>
          <w:p>
            <w:pPr>
              <w:spacing w:after="20"/>
              <w:ind w:left="20"/>
              <w:jc w:val="both"/>
            </w:pPr>
            <w:r>
              <w:rPr>
                <w:rFonts w:ascii="Times New Roman"/>
                <w:b w:val="false"/>
                <w:i w:val="false"/>
                <w:color w:val="000000"/>
                <w:sz w:val="20"/>
              </w:rPr>
              <w:t xml:space="preserve">    Смотри пояснения на обороте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Получатель </w:t>
            </w:r>
            <w:r>
              <w:br/>
            </w:r>
            <w:r>
              <w:rPr>
                <w:rFonts w:ascii="Times New Roman"/>
                <w:b w:val="false"/>
                <w:i w:val="false"/>
                <w:color w:val="000000"/>
                <w:sz w:val="20"/>
              </w:rPr>
              <w:t xml:space="preserve">
(наименование импортера, </w:t>
            </w:r>
            <w:r>
              <w:br/>
            </w:r>
            <w:r>
              <w:rPr>
                <w:rFonts w:ascii="Times New Roman"/>
                <w:b w:val="false"/>
                <w:i w:val="false"/>
                <w:color w:val="000000"/>
                <w:sz w:val="20"/>
              </w:rPr>
              <w:t xml:space="preserve">
адрес, страна)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Средства транспорта и </w:t>
            </w:r>
            <w:r>
              <w:br/>
            </w:r>
            <w:r>
              <w:rPr>
                <w:rFonts w:ascii="Times New Roman"/>
                <w:b w:val="false"/>
                <w:i w:val="false"/>
                <w:color w:val="000000"/>
                <w:sz w:val="20"/>
              </w:rPr>
              <w:t xml:space="preserve">
маршрут следования </w:t>
            </w:r>
            <w:r>
              <w:br/>
            </w:r>
            <w:r>
              <w:rPr>
                <w:rFonts w:ascii="Times New Roman"/>
                <w:b w:val="false"/>
                <w:i w:val="false"/>
                <w:color w:val="000000"/>
                <w:sz w:val="20"/>
              </w:rPr>
              <w:t xml:space="preserve">
(насколько известно)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Для официальных отметок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 п/п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Обозна- </w:t>
            </w:r>
            <w:r>
              <w:br/>
            </w:r>
            <w:r>
              <w:rPr>
                <w:rFonts w:ascii="Times New Roman"/>
                <w:b w:val="false"/>
                <w:i w:val="false"/>
                <w:color w:val="000000"/>
                <w:sz w:val="20"/>
              </w:rPr>
              <w:t xml:space="preserve">
чение и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упаковок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Номера </w:t>
            </w:r>
            <w:r>
              <w:br/>
            </w:r>
            <w:r>
              <w:rPr>
                <w:rFonts w:ascii="Times New Roman"/>
                <w:b w:val="false"/>
                <w:i w:val="false"/>
                <w:color w:val="000000"/>
                <w:sz w:val="20"/>
              </w:rPr>
              <w:t xml:space="preserve">
и вид </w:t>
            </w:r>
            <w:r>
              <w:br/>
            </w:r>
            <w:r>
              <w:rPr>
                <w:rFonts w:ascii="Times New Roman"/>
                <w:b w:val="false"/>
                <w:i w:val="false"/>
                <w:color w:val="000000"/>
                <w:sz w:val="20"/>
              </w:rPr>
              <w:t xml:space="preserve">
упаковок, </w:t>
            </w:r>
            <w:r>
              <w:br/>
            </w:r>
            <w:r>
              <w:rPr>
                <w:rFonts w:ascii="Times New Roman"/>
                <w:b w:val="false"/>
                <w:i w:val="false"/>
                <w:color w:val="000000"/>
                <w:sz w:val="20"/>
              </w:rPr>
              <w:t xml:space="preserve">
описание </w:t>
            </w:r>
            <w:r>
              <w:br/>
            </w:r>
            <w:r>
              <w:rPr>
                <w:rFonts w:ascii="Times New Roman"/>
                <w:b w:val="false"/>
                <w:i w:val="false"/>
                <w:color w:val="000000"/>
                <w:sz w:val="20"/>
              </w:rPr>
              <w:t xml:space="preserve">
товаров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Критерии </w:t>
            </w:r>
            <w:r>
              <w:br/>
            </w:r>
            <w:r>
              <w:rPr>
                <w:rFonts w:ascii="Times New Roman"/>
                <w:b w:val="false"/>
                <w:i w:val="false"/>
                <w:color w:val="000000"/>
                <w:sz w:val="20"/>
              </w:rPr>
              <w:t xml:space="preserve">
происхожде- </w:t>
            </w:r>
            <w:r>
              <w:br/>
            </w:r>
            <w:r>
              <w:rPr>
                <w:rFonts w:ascii="Times New Roman"/>
                <w:b w:val="false"/>
                <w:i w:val="false"/>
                <w:color w:val="000000"/>
                <w:sz w:val="20"/>
              </w:rPr>
              <w:t xml:space="preserve">
ния </w:t>
            </w:r>
            <w:r>
              <w:br/>
            </w:r>
            <w:r>
              <w:rPr>
                <w:rFonts w:ascii="Times New Roman"/>
                <w:b w:val="false"/>
                <w:i w:val="false"/>
                <w:color w:val="000000"/>
                <w:sz w:val="20"/>
              </w:rPr>
              <w:t xml:space="preserve">
(смотри </w:t>
            </w:r>
            <w:r>
              <w:br/>
            </w:r>
            <w:r>
              <w:rPr>
                <w:rFonts w:ascii="Times New Roman"/>
                <w:b w:val="false"/>
                <w:i w:val="false"/>
                <w:color w:val="000000"/>
                <w:sz w:val="20"/>
              </w:rPr>
              <w:t xml:space="preserve">
пояснения </w:t>
            </w:r>
            <w:r>
              <w:br/>
            </w:r>
            <w:r>
              <w:rPr>
                <w:rFonts w:ascii="Times New Roman"/>
                <w:b w:val="false"/>
                <w:i w:val="false"/>
                <w:color w:val="000000"/>
                <w:sz w:val="20"/>
              </w:rPr>
              <w:t xml:space="preserve">
на обороте) </w:t>
            </w:r>
            <w:r>
              <w:br/>
            </w: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Вес </w:t>
            </w:r>
            <w:r>
              <w:br/>
            </w:r>
            <w:r>
              <w:rPr>
                <w:rFonts w:ascii="Times New Roman"/>
                <w:b w:val="false"/>
                <w:i w:val="false"/>
                <w:color w:val="000000"/>
                <w:sz w:val="20"/>
              </w:rPr>
              <w:t xml:space="preserve">
брутто или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данные о </w:t>
            </w:r>
            <w:r>
              <w:br/>
            </w:r>
            <w:r>
              <w:rPr>
                <w:rFonts w:ascii="Times New Roman"/>
                <w:b w:val="false"/>
                <w:i w:val="false"/>
                <w:color w:val="000000"/>
                <w:sz w:val="20"/>
              </w:rPr>
              <w:t xml:space="preserve">
количестве </w:t>
            </w:r>
            <w:r>
              <w:br/>
            </w:r>
            <w:r>
              <w:rPr>
                <w:rFonts w:ascii="Times New Roman"/>
                <w:b w:val="false"/>
                <w:i w:val="false"/>
                <w:color w:val="000000"/>
                <w:sz w:val="20"/>
              </w:rPr>
              <w:t xml:space="preserve">
товара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Номер и </w:t>
            </w:r>
            <w:r>
              <w:br/>
            </w:r>
            <w:r>
              <w:rPr>
                <w:rFonts w:ascii="Times New Roman"/>
                <w:b w:val="false"/>
                <w:i w:val="false"/>
                <w:color w:val="000000"/>
                <w:sz w:val="20"/>
              </w:rPr>
              <w:t xml:space="preserve">
дата счета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Удостоверение </w:t>
            </w:r>
            <w:r>
              <w:br/>
            </w:r>
            <w:r>
              <w:rPr>
                <w:rFonts w:ascii="Times New Roman"/>
                <w:b w:val="false"/>
                <w:i w:val="false"/>
                <w:color w:val="000000"/>
                <w:sz w:val="20"/>
              </w:rPr>
              <w:t xml:space="preserve">
Настоящим удостоверяется, </w:t>
            </w:r>
            <w:r>
              <w:br/>
            </w:r>
            <w:r>
              <w:rPr>
                <w:rFonts w:ascii="Times New Roman"/>
                <w:b w:val="false"/>
                <w:i w:val="false"/>
                <w:color w:val="000000"/>
                <w:sz w:val="20"/>
              </w:rPr>
              <w:t xml:space="preserve">
что декларация заявителя </w:t>
            </w:r>
            <w:r>
              <w:br/>
            </w:r>
            <w:r>
              <w:rPr>
                <w:rFonts w:ascii="Times New Roman"/>
                <w:b w:val="false"/>
                <w:i w:val="false"/>
                <w:color w:val="000000"/>
                <w:sz w:val="20"/>
              </w:rPr>
              <w:t xml:space="preserve">
соответствует </w:t>
            </w:r>
            <w:r>
              <w:br/>
            </w:r>
            <w:r>
              <w:rPr>
                <w:rFonts w:ascii="Times New Roman"/>
                <w:b w:val="false"/>
                <w:i w:val="false"/>
                <w:color w:val="000000"/>
                <w:sz w:val="20"/>
              </w:rPr>
              <w:t xml:space="preserve">
действительности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Место и дата, подпись и </w:t>
            </w:r>
            <w:r>
              <w:br/>
            </w:r>
            <w:r>
              <w:rPr>
                <w:rFonts w:ascii="Times New Roman"/>
                <w:b w:val="false"/>
                <w:i w:val="false"/>
                <w:color w:val="000000"/>
                <w:sz w:val="20"/>
              </w:rPr>
              <w:t xml:space="preserve">
печать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Декларация экспортера </w:t>
            </w:r>
            <w:r>
              <w:br/>
            </w:r>
            <w:r>
              <w:rPr>
                <w:rFonts w:ascii="Times New Roman"/>
                <w:b w:val="false"/>
                <w:i w:val="false"/>
                <w:color w:val="000000"/>
                <w:sz w:val="20"/>
              </w:rPr>
              <w:t xml:space="preserve">
Нижеподписавшийся заявляет, что </w:t>
            </w:r>
            <w:r>
              <w:br/>
            </w:r>
            <w:r>
              <w:rPr>
                <w:rFonts w:ascii="Times New Roman"/>
                <w:b w:val="false"/>
                <w:i w:val="false"/>
                <w:color w:val="000000"/>
                <w:sz w:val="20"/>
              </w:rPr>
              <w:t xml:space="preserve">
вышеуказанные сведения соответствует </w:t>
            </w:r>
            <w:r>
              <w:br/>
            </w:r>
            <w:r>
              <w:rPr>
                <w:rFonts w:ascii="Times New Roman"/>
                <w:b w:val="false"/>
                <w:i w:val="false"/>
                <w:color w:val="000000"/>
                <w:sz w:val="20"/>
              </w:rPr>
              <w:t xml:space="preserve">
действительности, что все товары </w:t>
            </w:r>
            <w:r>
              <w:br/>
            </w:r>
            <w:r>
              <w:rPr>
                <w:rFonts w:ascii="Times New Roman"/>
                <w:b w:val="false"/>
                <w:i w:val="false"/>
                <w:color w:val="000000"/>
                <w:sz w:val="20"/>
              </w:rPr>
              <w:t xml:space="preserve">
произведены в </w:t>
            </w:r>
            <w:r>
              <w:br/>
            </w:r>
            <w:r>
              <w:rPr>
                <w:rFonts w:ascii="Times New Roman"/>
                <w:b w:val="false"/>
                <w:i w:val="false"/>
                <w:color w:val="000000"/>
                <w:sz w:val="20"/>
              </w:rPr>
              <w:t xml:space="preserve">
............................... </w:t>
            </w:r>
            <w:r>
              <w:br/>
            </w:r>
            <w:r>
              <w:rPr>
                <w:rFonts w:ascii="Times New Roman"/>
                <w:b w:val="false"/>
                <w:i w:val="false"/>
                <w:color w:val="000000"/>
                <w:sz w:val="20"/>
              </w:rPr>
              <w:t xml:space="preserve">
            (страна) </w:t>
            </w:r>
          </w:p>
          <w:p>
            <w:pPr>
              <w:spacing w:after="20"/>
              <w:ind w:left="20"/>
              <w:jc w:val="both"/>
            </w:pPr>
            <w:r>
              <w:rPr>
                <w:rFonts w:ascii="Times New Roman"/>
                <w:b w:val="false"/>
                <w:i w:val="false"/>
                <w:color w:val="000000"/>
                <w:sz w:val="20"/>
              </w:rPr>
              <w:t xml:space="preserve">и что они отвечают требованиям, </w:t>
            </w:r>
            <w:r>
              <w:br/>
            </w:r>
            <w:r>
              <w:rPr>
                <w:rFonts w:ascii="Times New Roman"/>
                <w:b w:val="false"/>
                <w:i w:val="false"/>
                <w:color w:val="000000"/>
                <w:sz w:val="20"/>
              </w:rPr>
              <w:t xml:space="preserve">
применяемым Общей системой </w:t>
            </w:r>
            <w:r>
              <w:br/>
            </w:r>
            <w:r>
              <w:rPr>
                <w:rFonts w:ascii="Times New Roman"/>
                <w:b w:val="false"/>
                <w:i w:val="false"/>
                <w:color w:val="000000"/>
                <w:sz w:val="20"/>
              </w:rPr>
              <w:t xml:space="preserve">
преференций, к данным товарам, </w:t>
            </w:r>
            <w:r>
              <w:br/>
            </w:r>
            <w:r>
              <w:rPr>
                <w:rFonts w:ascii="Times New Roman"/>
                <w:b w:val="false"/>
                <w:i w:val="false"/>
                <w:color w:val="000000"/>
                <w:sz w:val="20"/>
              </w:rPr>
              <w:t xml:space="preserve">
экспортируемым в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(импортирующая страна)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Место и дата, подпись </w:t>
            </w:r>
          </w:p>
        </w:tc>
      </w:tr>
    </w:tbl>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633"/>
        <w:gridCol w:w="2433"/>
        <w:gridCol w:w="2493"/>
        <w:gridCol w:w="2353"/>
        <w:gridCol w:w="23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Goods consigned from </w:t>
            </w:r>
            <w:r>
              <w:br/>
            </w:r>
            <w:r>
              <w:rPr>
                <w:rFonts w:ascii="Times New Roman"/>
                <w:b w:val="false"/>
                <w:i w:val="false"/>
                <w:color w:val="000000"/>
                <w:sz w:val="20"/>
              </w:rPr>
              <w:t xml:space="preserve">
(exporter`s business name, </w:t>
            </w:r>
            <w:r>
              <w:br/>
            </w:r>
            <w:r>
              <w:rPr>
                <w:rFonts w:ascii="Times New Roman"/>
                <w:b w:val="false"/>
                <w:i w:val="false"/>
                <w:color w:val="000000"/>
                <w:sz w:val="20"/>
              </w:rPr>
              <w:t xml:space="preserve">
address, country)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Reference N </w:t>
            </w:r>
            <w:r>
              <w:br/>
            </w:r>
            <w:r>
              <w:rPr>
                <w:rFonts w:ascii="Times New Roman"/>
                <w:b w:val="false"/>
                <w:i w:val="false"/>
                <w:color w:val="000000"/>
                <w:sz w:val="20"/>
              </w:rPr>
              <w:t xml:space="preserve">
  </w:t>
            </w:r>
            <w:r>
              <w:br/>
            </w:r>
            <w:r>
              <w:rPr>
                <w:rFonts w:ascii="Times New Roman"/>
                <w:b w:val="false"/>
                <w:i w:val="false"/>
                <w:color w:val="000000"/>
                <w:sz w:val="20"/>
              </w:rPr>
              <w:t xml:space="preserve">
GENERALIZED SYSTEM OF PREFERENCES </w:t>
            </w:r>
            <w:r>
              <w:br/>
            </w:r>
            <w:r>
              <w:rPr>
                <w:rFonts w:ascii="Times New Roman"/>
                <w:b w:val="false"/>
                <w:i w:val="false"/>
                <w:color w:val="000000"/>
                <w:sz w:val="20"/>
              </w:rPr>
              <w:t xml:space="preserve">
CERTIFICATE OF ORIGIN </w:t>
            </w:r>
            <w:r>
              <w:br/>
            </w:r>
            <w:r>
              <w:rPr>
                <w:rFonts w:ascii="Times New Roman"/>
                <w:b w:val="false"/>
                <w:i w:val="false"/>
                <w:color w:val="000000"/>
                <w:sz w:val="20"/>
              </w:rPr>
              <w:t xml:space="preserve">
(Combined declaration and </w:t>
            </w:r>
            <w:r>
              <w:br/>
            </w:r>
            <w:r>
              <w:rPr>
                <w:rFonts w:ascii="Times New Roman"/>
                <w:b w:val="false"/>
                <w:i w:val="false"/>
                <w:color w:val="000000"/>
                <w:sz w:val="20"/>
              </w:rPr>
              <w:t xml:space="preserve">
certificate) </w:t>
            </w:r>
            <w:r>
              <w:br/>
            </w:r>
            <w:r>
              <w:rPr>
                <w:rFonts w:ascii="Times New Roman"/>
                <w:b w:val="false"/>
                <w:i w:val="false"/>
                <w:color w:val="000000"/>
                <w:sz w:val="20"/>
              </w:rPr>
              <w:t xml:space="preserve">
FORM A </w:t>
            </w:r>
            <w:r>
              <w:br/>
            </w:r>
            <w:r>
              <w:rPr>
                <w:rFonts w:ascii="Times New Roman"/>
                <w:b w:val="false"/>
                <w:i w:val="false"/>
                <w:color w:val="000000"/>
                <w:sz w:val="20"/>
              </w:rPr>
              <w:t xml:space="preserve">
  </w:t>
            </w:r>
            <w:r>
              <w:br/>
            </w:r>
            <w:r>
              <w:rPr>
                <w:rFonts w:ascii="Times New Roman"/>
                <w:b w:val="false"/>
                <w:i w:val="false"/>
                <w:color w:val="000000"/>
                <w:sz w:val="20"/>
              </w:rPr>
              <w:t xml:space="preserve">
Issued in............. </w:t>
            </w:r>
            <w:r>
              <w:br/>
            </w:r>
            <w:r>
              <w:rPr>
                <w:rFonts w:ascii="Times New Roman"/>
                <w:b w:val="false"/>
                <w:i w:val="false"/>
                <w:color w:val="000000"/>
                <w:sz w:val="20"/>
              </w:rPr>
              <w:t xml:space="preserve">
         (country) </w:t>
            </w:r>
            <w:r>
              <w:br/>
            </w:r>
            <w:r>
              <w:rPr>
                <w:rFonts w:ascii="Times New Roman"/>
                <w:b w:val="false"/>
                <w:i w:val="false"/>
                <w:color w:val="000000"/>
                <w:sz w:val="20"/>
              </w:rPr>
              <w:t xml:space="preserve">
  </w:t>
            </w:r>
            <w:r>
              <w:br/>
            </w:r>
            <w:r>
              <w:rPr>
                <w:rFonts w:ascii="Times New Roman"/>
                <w:b w:val="false"/>
                <w:i w:val="false"/>
                <w:color w:val="000000"/>
                <w:sz w:val="20"/>
              </w:rPr>
              <w:t xml:space="preserve">
See notes overleaf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Goods consigned to </w:t>
            </w:r>
            <w:r>
              <w:br/>
            </w:r>
            <w:r>
              <w:rPr>
                <w:rFonts w:ascii="Times New Roman"/>
                <w:b w:val="false"/>
                <w:i w:val="false"/>
                <w:color w:val="000000"/>
                <w:sz w:val="20"/>
              </w:rPr>
              <w:t xml:space="preserve">
(consignee`s name, address, </w:t>
            </w:r>
            <w:r>
              <w:br/>
            </w:r>
            <w:r>
              <w:rPr>
                <w:rFonts w:ascii="Times New Roman"/>
                <w:b w:val="false"/>
                <w:i w:val="false"/>
                <w:color w:val="000000"/>
                <w:sz w:val="20"/>
              </w:rPr>
              <w:t xml:space="preserve">
country)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Means of transport and route </w:t>
            </w:r>
            <w:r>
              <w:br/>
            </w:r>
            <w:r>
              <w:rPr>
                <w:rFonts w:ascii="Times New Roman"/>
                <w:b w:val="false"/>
                <w:i w:val="false"/>
                <w:color w:val="000000"/>
                <w:sz w:val="20"/>
              </w:rPr>
              <w:t xml:space="preserve">
(as far as known)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For official use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Item </w:t>
            </w:r>
            <w:r>
              <w:br/>
            </w:r>
            <w:r>
              <w:rPr>
                <w:rFonts w:ascii="Times New Roman"/>
                <w:b w:val="false"/>
                <w:i w:val="false"/>
                <w:color w:val="000000"/>
                <w:sz w:val="20"/>
              </w:rPr>
              <w:t xml:space="preserve">
number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Marks and </w:t>
            </w:r>
            <w:r>
              <w:br/>
            </w:r>
            <w:r>
              <w:rPr>
                <w:rFonts w:ascii="Times New Roman"/>
                <w:b w:val="false"/>
                <w:i w:val="false"/>
                <w:color w:val="000000"/>
                <w:sz w:val="20"/>
              </w:rPr>
              <w:t xml:space="preserve">
numbers of </w:t>
            </w:r>
            <w:r>
              <w:br/>
            </w:r>
            <w:r>
              <w:rPr>
                <w:rFonts w:ascii="Times New Roman"/>
                <w:b w:val="false"/>
                <w:i w:val="false"/>
                <w:color w:val="000000"/>
                <w:sz w:val="20"/>
              </w:rPr>
              <w:t xml:space="preserve">
packages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Number </w:t>
            </w:r>
            <w:r>
              <w:br/>
            </w:r>
            <w:r>
              <w:rPr>
                <w:rFonts w:ascii="Times New Roman"/>
                <w:b w:val="false"/>
                <w:i w:val="false"/>
                <w:color w:val="000000"/>
                <w:sz w:val="20"/>
              </w:rPr>
              <w:t xml:space="preserve">
and kind of </w:t>
            </w:r>
            <w:r>
              <w:br/>
            </w:r>
            <w:r>
              <w:rPr>
                <w:rFonts w:ascii="Times New Roman"/>
                <w:b w:val="false"/>
                <w:i w:val="false"/>
                <w:color w:val="000000"/>
                <w:sz w:val="20"/>
              </w:rPr>
              <w:t xml:space="preserve">
packages; </w:t>
            </w:r>
            <w:r>
              <w:br/>
            </w:r>
            <w:r>
              <w:rPr>
                <w:rFonts w:ascii="Times New Roman"/>
                <w:b w:val="false"/>
                <w:i w:val="false"/>
                <w:color w:val="000000"/>
                <w:sz w:val="20"/>
              </w:rPr>
              <w:t xml:space="preserve">
description </w:t>
            </w:r>
            <w:r>
              <w:br/>
            </w:r>
            <w:r>
              <w:rPr>
                <w:rFonts w:ascii="Times New Roman"/>
                <w:b w:val="false"/>
                <w:i w:val="false"/>
                <w:color w:val="000000"/>
                <w:sz w:val="20"/>
              </w:rPr>
              <w:t xml:space="preserve">
of goods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Origin </w:t>
            </w:r>
            <w:r>
              <w:br/>
            </w:r>
            <w:r>
              <w:rPr>
                <w:rFonts w:ascii="Times New Roman"/>
                <w:b w:val="false"/>
                <w:i w:val="false"/>
                <w:color w:val="000000"/>
                <w:sz w:val="20"/>
              </w:rPr>
              <w:t xml:space="preserve">
criterion </w:t>
            </w:r>
            <w:r>
              <w:br/>
            </w:r>
            <w:r>
              <w:rPr>
                <w:rFonts w:ascii="Times New Roman"/>
                <w:b w:val="false"/>
                <w:i w:val="false"/>
                <w:color w:val="000000"/>
                <w:sz w:val="20"/>
              </w:rPr>
              <w:t xml:space="preserve">
(see notes </w:t>
            </w:r>
            <w:r>
              <w:br/>
            </w:r>
            <w:r>
              <w:rPr>
                <w:rFonts w:ascii="Times New Roman"/>
                <w:b w:val="false"/>
                <w:i w:val="false"/>
                <w:color w:val="000000"/>
                <w:sz w:val="20"/>
              </w:rPr>
              <w:t xml:space="preserve">
overleaf)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Gross </w:t>
            </w:r>
            <w:r>
              <w:br/>
            </w:r>
            <w:r>
              <w:rPr>
                <w:rFonts w:ascii="Times New Roman"/>
                <w:b w:val="false"/>
                <w:i w:val="false"/>
                <w:color w:val="000000"/>
                <w:sz w:val="20"/>
              </w:rPr>
              <w:t xml:space="preserve">
weight or </w:t>
            </w:r>
            <w:r>
              <w:br/>
            </w:r>
            <w:r>
              <w:rPr>
                <w:rFonts w:ascii="Times New Roman"/>
                <w:b w:val="false"/>
                <w:i w:val="false"/>
                <w:color w:val="000000"/>
                <w:sz w:val="20"/>
              </w:rPr>
              <w:t xml:space="preserve">
other </w:t>
            </w:r>
            <w:r>
              <w:br/>
            </w:r>
            <w:r>
              <w:rPr>
                <w:rFonts w:ascii="Times New Roman"/>
                <w:b w:val="false"/>
                <w:i w:val="false"/>
                <w:color w:val="000000"/>
                <w:sz w:val="20"/>
              </w:rPr>
              <w:t xml:space="preserve">
guantity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Number </w:t>
            </w:r>
            <w:r>
              <w:br/>
            </w:r>
            <w:r>
              <w:rPr>
                <w:rFonts w:ascii="Times New Roman"/>
                <w:b w:val="false"/>
                <w:i w:val="false"/>
                <w:color w:val="000000"/>
                <w:sz w:val="20"/>
              </w:rPr>
              <w:t xml:space="preserve">
and date of </w:t>
            </w:r>
            <w:r>
              <w:br/>
            </w:r>
            <w:r>
              <w:rPr>
                <w:rFonts w:ascii="Times New Roman"/>
                <w:b w:val="false"/>
                <w:i w:val="false"/>
                <w:color w:val="000000"/>
                <w:sz w:val="20"/>
              </w:rPr>
              <w:t xml:space="preserve">
invoices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Certification </w:t>
            </w:r>
            <w:r>
              <w:br/>
            </w:r>
            <w:r>
              <w:rPr>
                <w:rFonts w:ascii="Times New Roman"/>
                <w:b w:val="false"/>
                <w:i w:val="false"/>
                <w:color w:val="000000"/>
                <w:sz w:val="20"/>
              </w:rPr>
              <w:t xml:space="preserve">
It is hereby certified, on the </w:t>
            </w:r>
            <w:r>
              <w:br/>
            </w:r>
            <w:r>
              <w:rPr>
                <w:rFonts w:ascii="Times New Roman"/>
                <w:b w:val="false"/>
                <w:i w:val="false"/>
                <w:color w:val="000000"/>
                <w:sz w:val="20"/>
              </w:rPr>
              <w:t xml:space="preserve">
basis of control carried out, </w:t>
            </w:r>
            <w:r>
              <w:br/>
            </w:r>
            <w:r>
              <w:rPr>
                <w:rFonts w:ascii="Times New Roman"/>
                <w:b w:val="false"/>
                <w:i w:val="false"/>
                <w:color w:val="000000"/>
                <w:sz w:val="20"/>
              </w:rPr>
              <w:t xml:space="preserve">
that the declaration by the </w:t>
            </w:r>
            <w:r>
              <w:br/>
            </w:r>
            <w:r>
              <w:rPr>
                <w:rFonts w:ascii="Times New Roman"/>
                <w:b w:val="false"/>
                <w:i w:val="false"/>
                <w:color w:val="000000"/>
                <w:sz w:val="20"/>
              </w:rPr>
              <w:t xml:space="preserve">
exporter is correct.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Place and dale, signature sad </w:t>
            </w:r>
            <w:r>
              <w:br/>
            </w:r>
            <w:r>
              <w:rPr>
                <w:rFonts w:ascii="Times New Roman"/>
                <w:b w:val="false"/>
                <w:i w:val="false"/>
                <w:color w:val="000000"/>
                <w:sz w:val="20"/>
              </w:rPr>
              <w:t xml:space="preserve">
stamp of certifying authority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Declaration by the exporter </w:t>
            </w:r>
            <w:r>
              <w:br/>
            </w:r>
            <w:r>
              <w:rPr>
                <w:rFonts w:ascii="Times New Roman"/>
                <w:b w:val="false"/>
                <w:i w:val="false"/>
                <w:color w:val="000000"/>
                <w:sz w:val="20"/>
              </w:rPr>
              <w:t xml:space="preserve">
The undersigned hereby declares </w:t>
            </w:r>
            <w:r>
              <w:br/>
            </w:r>
            <w:r>
              <w:rPr>
                <w:rFonts w:ascii="Times New Roman"/>
                <w:b w:val="false"/>
                <w:i w:val="false"/>
                <w:color w:val="000000"/>
                <w:sz w:val="20"/>
              </w:rPr>
              <w:t xml:space="preserve">
that the above details and </w:t>
            </w:r>
            <w:r>
              <w:br/>
            </w:r>
            <w:r>
              <w:rPr>
                <w:rFonts w:ascii="Times New Roman"/>
                <w:b w:val="false"/>
                <w:i w:val="false"/>
                <w:color w:val="000000"/>
                <w:sz w:val="20"/>
              </w:rPr>
              <w:t xml:space="preserve">
statements are correct, that all </w:t>
            </w:r>
            <w:r>
              <w:br/>
            </w:r>
            <w:r>
              <w:rPr>
                <w:rFonts w:ascii="Times New Roman"/>
                <w:b w:val="false"/>
                <w:i w:val="false"/>
                <w:color w:val="000000"/>
                <w:sz w:val="20"/>
              </w:rPr>
              <w:t xml:space="preserve">
the goods were produced in ........ </w:t>
            </w:r>
            <w:r>
              <w:br/>
            </w:r>
            <w:r>
              <w:rPr>
                <w:rFonts w:ascii="Times New Roman"/>
                <w:b w:val="false"/>
                <w:i w:val="false"/>
                <w:color w:val="000000"/>
                <w:sz w:val="20"/>
              </w:rPr>
              <w:t xml:space="preserve">
                          (counry) </w:t>
            </w:r>
            <w:r>
              <w:br/>
            </w:r>
            <w:r>
              <w:rPr>
                <w:rFonts w:ascii="Times New Roman"/>
                <w:b w:val="false"/>
                <w:i w:val="false"/>
                <w:color w:val="000000"/>
                <w:sz w:val="20"/>
              </w:rPr>
              <w:t xml:space="preserve">
and that they comply with the </w:t>
            </w:r>
            <w:r>
              <w:br/>
            </w:r>
            <w:r>
              <w:rPr>
                <w:rFonts w:ascii="Times New Roman"/>
                <w:b w:val="false"/>
                <w:i w:val="false"/>
                <w:color w:val="000000"/>
                <w:sz w:val="20"/>
              </w:rPr>
              <w:t xml:space="preserve">
origin reguiremeats specified for </w:t>
            </w:r>
            <w:r>
              <w:br/>
            </w:r>
            <w:r>
              <w:rPr>
                <w:rFonts w:ascii="Times New Roman"/>
                <w:b w:val="false"/>
                <w:i w:val="false"/>
                <w:color w:val="000000"/>
                <w:sz w:val="20"/>
              </w:rPr>
              <w:t xml:space="preserve">
those goods in the generalized </w:t>
            </w:r>
            <w:r>
              <w:br/>
            </w:r>
            <w:r>
              <w:rPr>
                <w:rFonts w:ascii="Times New Roman"/>
                <w:b w:val="false"/>
                <w:i w:val="false"/>
                <w:color w:val="000000"/>
                <w:sz w:val="20"/>
              </w:rPr>
              <w:t xml:space="preserve">
system of preferences for goods </w:t>
            </w:r>
            <w:r>
              <w:br/>
            </w:r>
            <w:r>
              <w:rPr>
                <w:rFonts w:ascii="Times New Roman"/>
                <w:b w:val="false"/>
                <w:i w:val="false"/>
                <w:color w:val="000000"/>
                <w:sz w:val="20"/>
              </w:rPr>
              <w:t xml:space="preserve">
exported to </w:t>
            </w:r>
            <w:r>
              <w:br/>
            </w:r>
            <w:r>
              <w:rPr>
                <w:rFonts w:ascii="Times New Roman"/>
                <w:b w:val="false"/>
                <w:i w:val="false"/>
                <w:color w:val="000000"/>
                <w:sz w:val="20"/>
              </w:rPr>
              <w:t xml:space="preserve">
........................ </w:t>
            </w:r>
            <w:r>
              <w:br/>
            </w:r>
            <w:r>
              <w:rPr>
                <w:rFonts w:ascii="Times New Roman"/>
                <w:b w:val="false"/>
                <w:i w:val="false"/>
                <w:color w:val="000000"/>
                <w:sz w:val="20"/>
              </w:rPr>
              <w:t xml:space="preserve">
(importing coutry) </w:t>
            </w:r>
            <w:r>
              <w:br/>
            </w:r>
            <w:r>
              <w:rPr>
                <w:rFonts w:ascii="Times New Roman"/>
                <w:b w:val="false"/>
                <w:i w:val="false"/>
                <w:color w:val="000000"/>
                <w:sz w:val="20"/>
              </w:rPr>
              <w:t xml:space="preserve">
........................ </w:t>
            </w:r>
            <w:r>
              <w:br/>
            </w:r>
            <w:r>
              <w:rPr>
                <w:rFonts w:ascii="Times New Roman"/>
                <w:b w:val="false"/>
                <w:i w:val="false"/>
                <w:color w:val="000000"/>
                <w:sz w:val="20"/>
              </w:rPr>
              <w:t xml:space="preserve">
Place SIIQ date, signature of </w:t>
            </w:r>
            <w:r>
              <w:br/>
            </w:r>
            <w:r>
              <w:rPr>
                <w:rFonts w:ascii="Times New Roman"/>
                <w:b w:val="false"/>
                <w:i w:val="false"/>
                <w:color w:val="000000"/>
                <w:sz w:val="20"/>
              </w:rPr>
              <w:t xml:space="preserve">
aumonzea signatory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происхождения товаров из </w:t>
      </w:r>
      <w:r>
        <w:br/>
      </w:r>
      <w:r>
        <w:rPr>
          <w:rFonts w:ascii="Times New Roman"/>
          <w:b w:val="false"/>
          <w:i w:val="false"/>
          <w:color w:val="000000"/>
          <w:sz w:val="28"/>
        </w:rPr>
        <w:t xml:space="preserve">
развивающихся и наименее </w:t>
      </w:r>
      <w:r>
        <w:br/>
      </w:r>
      <w:r>
        <w:rPr>
          <w:rFonts w:ascii="Times New Roman"/>
          <w:b w:val="false"/>
          <w:i w:val="false"/>
          <w:color w:val="000000"/>
          <w:sz w:val="28"/>
        </w:rPr>
        <w:t xml:space="preserve">
развитых стран    </w:t>
      </w:r>
    </w:p>
    <w:bookmarkStart w:name="z19" w:id="16"/>
    <w:p>
      <w:pPr>
        <w:spacing w:after="0"/>
        <w:ind w:left="0"/>
        <w:jc w:val="left"/>
      </w:pPr>
      <w:r>
        <w:rPr>
          <w:rFonts w:ascii="Times New Roman"/>
          <w:b/>
          <w:i w:val="false"/>
          <w:color w:val="000000"/>
        </w:rPr>
        <w:t xml:space="preserve"> 
Требования к оформлению деклараций-сертификатов </w:t>
      </w:r>
      <w:r>
        <w:br/>
      </w:r>
      <w:r>
        <w:rPr>
          <w:rFonts w:ascii="Times New Roman"/>
          <w:b/>
          <w:i w:val="false"/>
          <w:color w:val="000000"/>
        </w:rPr>
        <w:t xml:space="preserve">
о происхождении товара по форме "А" </w:t>
      </w:r>
    </w:p>
    <w:bookmarkEnd w:id="16"/>
    <w:bookmarkStart w:name="z20" w:id="17"/>
    <w:p>
      <w:pPr>
        <w:spacing w:after="0"/>
        <w:ind w:left="0"/>
        <w:jc w:val="left"/>
      </w:pPr>
      <w:r>
        <w:rPr>
          <w:rFonts w:ascii="Times New Roman"/>
          <w:b/>
          <w:i w:val="false"/>
          <w:color w:val="000000"/>
        </w:rPr>
        <w:t xml:space="preserve"> 
Общие положения </w:t>
      </w:r>
    </w:p>
    <w:bookmarkEnd w:id="17"/>
    <w:bookmarkStart w:name="z21" w:id="18"/>
    <w:p>
      <w:pPr>
        <w:spacing w:after="0"/>
        <w:ind w:left="0"/>
        <w:jc w:val="both"/>
      </w:pPr>
      <w:r>
        <w:rPr>
          <w:rFonts w:ascii="Times New Roman"/>
          <w:b w:val="false"/>
          <w:i w:val="false"/>
          <w:color w:val="000000"/>
          <w:sz w:val="28"/>
        </w:rPr>
        <w:t xml:space="preserve">      Бланк декларации-сертификата о происхождении товара по форме "А" (далее - сертификат) изготавливается типографским способом на бумаге с защитной сеткой или защитным цветовым полем (образцы сертификата на английском и русском языках прилагаются). </w:t>
      </w:r>
      <w:r>
        <w:br/>
      </w:r>
      <w:r>
        <w:rPr>
          <w:rFonts w:ascii="Times New Roman"/>
          <w:b w:val="false"/>
          <w:i w:val="false"/>
          <w:color w:val="000000"/>
          <w:sz w:val="28"/>
        </w:rPr>
        <w:t xml:space="preserve">
      Примечания с требованиями по заполнению сертификата могут быть напечатаны типографским способом на оборотной стороне бланка как на языке, на котором заполняется сертификат, так и на любом другом языке либо могут полностью или частично отсутствовать. </w:t>
      </w:r>
      <w:r>
        <w:br/>
      </w:r>
      <w:r>
        <w:rPr>
          <w:rFonts w:ascii="Times New Roman"/>
          <w:b w:val="false"/>
          <w:i w:val="false"/>
          <w:color w:val="000000"/>
          <w:sz w:val="28"/>
        </w:rPr>
        <w:t xml:space="preserve">
      Сертификат должен быть заполнен в печатном виде (за исключением отдельных обозначений, указанных ниже). </w:t>
      </w:r>
      <w:r>
        <w:br/>
      </w:r>
      <w:r>
        <w:rPr>
          <w:rFonts w:ascii="Times New Roman"/>
          <w:b w:val="false"/>
          <w:i w:val="false"/>
          <w:color w:val="000000"/>
          <w:sz w:val="28"/>
        </w:rPr>
        <w:t xml:space="preserve">
      В сертификате не допускается использование факсимиле подписей лиц, наличие каких-либо подчисток и помарок. Вносимые в сертификат исправления могут быть произведены путем зачеркивания ошибочных данных и впечатывания необходимых сведений. Каждое такое исправление заверяется печатью компетентного органа, уполномоченного выдавать сертификаты. </w:t>
      </w:r>
      <w:r>
        <w:br/>
      </w:r>
      <w:r>
        <w:rPr>
          <w:rFonts w:ascii="Times New Roman"/>
          <w:b w:val="false"/>
          <w:i w:val="false"/>
          <w:color w:val="000000"/>
          <w:sz w:val="28"/>
        </w:rPr>
        <w:t xml:space="preserve">
      В одном сертификате возможно заявление сведений о нескольких товарах. </w:t>
      </w:r>
      <w:r>
        <w:br/>
      </w:r>
      <w:r>
        <w:rPr>
          <w:rFonts w:ascii="Times New Roman"/>
          <w:b w:val="false"/>
          <w:i w:val="false"/>
          <w:color w:val="000000"/>
          <w:sz w:val="28"/>
        </w:rPr>
        <w:t xml:space="preserve">
      В обязательном порядке в сертификате должен быть проставлен справочный (регистрационный) номер, а также заполнены графы 1, 5 (в случае указания нескольких товаров в сертификате), 7, 8, 9, 11, 12. </w:t>
      </w:r>
      <w:r>
        <w:br/>
      </w:r>
      <w:r>
        <w:rPr>
          <w:rFonts w:ascii="Times New Roman"/>
          <w:b w:val="false"/>
          <w:i w:val="false"/>
          <w:color w:val="000000"/>
          <w:sz w:val="28"/>
        </w:rPr>
        <w:t xml:space="preserve">
      Неиспользованное место в графах 5, 6, 7, 8, 9, 10 должно быть перечеркнуто с целью предотвращения внесения в них каких-либо дополнительных сведений. </w:t>
      </w:r>
      <w:r>
        <w:br/>
      </w:r>
      <w:r>
        <w:rPr>
          <w:rFonts w:ascii="Times New Roman"/>
          <w:b w:val="false"/>
          <w:i w:val="false"/>
          <w:color w:val="000000"/>
          <w:sz w:val="28"/>
        </w:rPr>
        <w:t xml:space="preserve">
       </w:t>
      </w:r>
      <w:r>
        <w:rPr>
          <w:rFonts w:ascii="Times New Roman"/>
          <w:b/>
          <w:i w:val="false"/>
          <w:color w:val="000000"/>
          <w:sz w:val="28"/>
        </w:rPr>
        <w:t xml:space="preserve">Графа, расположенная в правом верхнем углу сертификата </w:t>
      </w:r>
      <w:r>
        <w:br/>
      </w:r>
      <w:r>
        <w:rPr>
          <w:rFonts w:ascii="Times New Roman"/>
          <w:b w:val="false"/>
          <w:i w:val="false"/>
          <w:color w:val="000000"/>
          <w:sz w:val="28"/>
        </w:rPr>
        <w:t xml:space="preserve">
      Указывается справочный (регистрационный) номер сертификата. Допускается рукописное написание справочного (регистрационного) номера сертификата. Указывается наименование страны, в которой сертификат выдан.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Графа 1 </w:t>
      </w:r>
      <w:r>
        <w:br/>
      </w:r>
      <w:r>
        <w:rPr>
          <w:rFonts w:ascii="Times New Roman"/>
          <w:b w:val="false"/>
          <w:i w:val="false"/>
          <w:color w:val="000000"/>
          <w:sz w:val="28"/>
        </w:rPr>
        <w:t xml:space="preserve">
      Указываются наименование и адрес лица, которое является экспортером (поставщиком) товара (продавца товара по контракту или иного лица, если ему переданы права на поставку товара, в том числе производителя товара).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Графа 2 </w:t>
      </w:r>
      <w:r>
        <w:br/>
      </w:r>
      <w:r>
        <w:rPr>
          <w:rFonts w:ascii="Times New Roman"/>
          <w:b w:val="false"/>
          <w:i w:val="false"/>
          <w:color w:val="000000"/>
          <w:sz w:val="28"/>
        </w:rPr>
        <w:t xml:space="preserve">
      Указываются наименование и адрес лица, которое получает товар. В случае если конкретный получатель товаров на момент выдачи сертификата не определен, в графе указывается "to order" ("по распоряжению") или название государства Сторон, импортирующего товар, на языке, на котором заполняется сертификат. </w:t>
      </w:r>
      <w:r>
        <w:br/>
      </w:r>
      <w:r>
        <w:rPr>
          <w:rFonts w:ascii="Times New Roman"/>
          <w:b w:val="false"/>
          <w:i w:val="false"/>
          <w:color w:val="000000"/>
          <w:sz w:val="28"/>
        </w:rPr>
        <w:t xml:space="preserve">
      Допускается также, что наименование и адрес конкретного получателя товара будут допечатаны позже после записи "to order" ("по распоряжению") или названия государства Сторон, импортирующего товар, на языке, на котором заполняется сертификат.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Графа 3 </w:t>
      </w:r>
      <w:r>
        <w:br/>
      </w:r>
      <w:r>
        <w:rPr>
          <w:rFonts w:ascii="Times New Roman"/>
          <w:b w:val="false"/>
          <w:i w:val="false"/>
          <w:color w:val="000000"/>
          <w:sz w:val="28"/>
        </w:rPr>
        <w:t xml:space="preserve">
      Указываются сведения о маршруте транспортировки товаров и транспортных средствах (насколько это известно).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Графа 4 </w:t>
      </w:r>
      <w:r>
        <w:br/>
      </w:r>
      <w:r>
        <w:rPr>
          <w:rFonts w:ascii="Times New Roman"/>
          <w:b w:val="false"/>
          <w:i w:val="false"/>
          <w:color w:val="000000"/>
          <w:sz w:val="28"/>
        </w:rPr>
        <w:t xml:space="preserve">
      Используется для специальных отметок. </w:t>
      </w:r>
      <w:r>
        <w:br/>
      </w:r>
      <w:r>
        <w:rPr>
          <w:rFonts w:ascii="Times New Roman"/>
          <w:b w:val="false"/>
          <w:i w:val="false"/>
          <w:color w:val="000000"/>
          <w:sz w:val="28"/>
        </w:rPr>
        <w:t xml:space="preserve">
      В случае выдачи взамен поврежденного либо утраченного сертификата его дубликата в графе 4 уполномоченным органом страны происхождения товара делается отметка "duplicate" ("дубликат"). При этом срок действия дубликата сертификата исчисляется с даты выдачи оригинала сертификата. </w:t>
      </w:r>
      <w:r>
        <w:br/>
      </w:r>
      <w:r>
        <w:rPr>
          <w:rFonts w:ascii="Times New Roman"/>
          <w:b w:val="false"/>
          <w:i w:val="false"/>
          <w:color w:val="000000"/>
          <w:sz w:val="28"/>
        </w:rPr>
        <w:t xml:space="preserve">
      В случае если сертификат выдан после отправки товара, то в графе делается отметка "issued retrospectively" ("выдан впоследствии"). </w:t>
      </w:r>
      <w:r>
        <w:br/>
      </w:r>
      <w:r>
        <w:rPr>
          <w:rFonts w:ascii="Times New Roman"/>
          <w:b w:val="false"/>
          <w:i w:val="false"/>
          <w:color w:val="000000"/>
          <w:sz w:val="28"/>
        </w:rPr>
        <w:t xml:space="preserve">
      При аннулировании по каким-либо причинам уполномоченным органом страны происхождения товара ранее выданного сертификата в графу 4 вновь выданного сертификата вносится запись "issued instead" ("выдан взамен") с указанием номера и даты выдачи аннулированного сертификата. </w:t>
      </w:r>
      <w:r>
        <w:br/>
      </w:r>
      <w:r>
        <w:rPr>
          <w:rFonts w:ascii="Times New Roman"/>
          <w:b w:val="false"/>
          <w:i w:val="false"/>
          <w:color w:val="000000"/>
          <w:sz w:val="28"/>
        </w:rPr>
        <w:t xml:space="preserve">
      Допускается, что графа может быть незаполненной.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Графа 5 </w:t>
      </w:r>
      <w:r>
        <w:br/>
      </w:r>
      <w:r>
        <w:rPr>
          <w:rFonts w:ascii="Times New Roman"/>
          <w:b w:val="false"/>
          <w:i w:val="false"/>
          <w:color w:val="000000"/>
          <w:sz w:val="28"/>
        </w:rPr>
        <w:t xml:space="preserve">
      В случае заявления в одном сертификате сведений о нескольких товарах перед каждым товаром указывается его порядковый номер в сертификате. Допускается, что графа может быть незаполненной.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Графа 6 </w:t>
      </w:r>
      <w:r>
        <w:br/>
      </w:r>
      <w:r>
        <w:rPr>
          <w:rFonts w:ascii="Times New Roman"/>
          <w:b w:val="false"/>
          <w:i w:val="false"/>
          <w:color w:val="000000"/>
          <w:sz w:val="28"/>
        </w:rPr>
        <w:t xml:space="preserve">
      Указываются данные о количестве грузовых мест и маркировке. Если в сертификате указываются сведения о нескольких товарах, то данные приводятся без интервалов между ними или эти интервалы перечеркиваются. Допускается запись "no marks" ("без маркировки"). </w:t>
      </w:r>
      <w:r>
        <w:br/>
      </w:r>
      <w:r>
        <w:rPr>
          <w:rFonts w:ascii="Times New Roman"/>
          <w:b w:val="false"/>
          <w:i w:val="false"/>
          <w:color w:val="000000"/>
          <w:sz w:val="28"/>
        </w:rPr>
        <w:t xml:space="preserve">
      Допускается, что графа может быть незаполненной.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Графа 7 </w:t>
      </w:r>
      <w:r>
        <w:br/>
      </w:r>
      <w:r>
        <w:rPr>
          <w:rFonts w:ascii="Times New Roman"/>
          <w:b w:val="false"/>
          <w:i w:val="false"/>
          <w:color w:val="000000"/>
          <w:sz w:val="28"/>
        </w:rPr>
        <w:t xml:space="preserve">
      Указываются коммерческое наименование товара, его модель, марка, модификация, артикул, другие данные, позволяющие провести однозначную идентификацию товара с заявленным для целей таможенного оформления, а также расфасовка, вид упаковки и количество мест товара. </w:t>
      </w:r>
      <w:r>
        <w:br/>
      </w:r>
      <w:r>
        <w:rPr>
          <w:rFonts w:ascii="Times New Roman"/>
          <w:b w:val="false"/>
          <w:i w:val="false"/>
          <w:color w:val="000000"/>
          <w:sz w:val="28"/>
        </w:rPr>
        <w:t xml:space="preserve">
      Если для описания товаров поля графы не хватает места, допустимо использование дополнительных листов, которые должны быть заверены печатью компетентного национального органа, выдавшего сертификат (оттиск печати в графе 11 должен совпадать с оттиском печати на дополнительном листе), с указанием справочного (регистрационного) номера сертификата. Заполнение описания товара на оборотной стороне сертификата не допускается. </w:t>
      </w:r>
      <w:r>
        <w:br/>
      </w:r>
      <w:r>
        <w:rPr>
          <w:rFonts w:ascii="Times New Roman"/>
          <w:b w:val="false"/>
          <w:i w:val="false"/>
          <w:color w:val="000000"/>
          <w:sz w:val="28"/>
        </w:rPr>
        <w:t xml:space="preserve">
      В случае наличия в этой графе ссылки на спецификацию к контракту копия последней также должна быть заверена печатью национального компетентного органа, выдавшего сертификат. </w:t>
      </w:r>
      <w:r>
        <w:br/>
      </w:r>
      <w:r>
        <w:rPr>
          <w:rFonts w:ascii="Times New Roman"/>
          <w:b w:val="false"/>
          <w:i w:val="false"/>
          <w:color w:val="000000"/>
          <w:sz w:val="28"/>
        </w:rPr>
        <w:t xml:space="preserve">
      Если в сертификате указываются сведения о нескольких товарах, то описания товаров приводятся без интервалов между ними или эти интервалы перечеркиваются.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Графа 8 </w:t>
      </w:r>
      <w:r>
        <w:br/>
      </w:r>
      <w:r>
        <w:rPr>
          <w:rFonts w:ascii="Times New Roman"/>
          <w:b w:val="false"/>
          <w:i w:val="false"/>
          <w:color w:val="000000"/>
          <w:sz w:val="28"/>
        </w:rPr>
        <w:t xml:space="preserve">
      Указывается критерий происхождения товара: </w:t>
      </w:r>
      <w:r>
        <w:br/>
      </w:r>
      <w:r>
        <w:rPr>
          <w:rFonts w:ascii="Times New Roman"/>
          <w:b w:val="false"/>
          <w:i w:val="false"/>
          <w:color w:val="000000"/>
          <w:sz w:val="28"/>
        </w:rPr>
        <w:t xml:space="preserve">
      "Р" - товар полностью произведен в стране экспорта; </w:t>
      </w:r>
      <w:r>
        <w:br/>
      </w:r>
      <w:r>
        <w:rPr>
          <w:rFonts w:ascii="Times New Roman"/>
          <w:b w:val="false"/>
          <w:i w:val="false"/>
          <w:color w:val="000000"/>
          <w:sz w:val="28"/>
        </w:rPr>
        <w:t xml:space="preserve">
      "Y" (с указанием процентной доли стоимости сырьевых материалов, полуфабрикатов или готовых изделий, происходящих из другой страны или неизвестного происхождения, использованных при производстве товара, в стоимости экспортируемого товара, определяемой на базе цены франко-завод изготовителя, например, "Y15%") - товар подвергнут обработке или переработке; </w:t>
      </w:r>
      <w:r>
        <w:br/>
      </w:r>
      <w:r>
        <w:rPr>
          <w:rFonts w:ascii="Times New Roman"/>
          <w:b w:val="false"/>
          <w:i w:val="false"/>
          <w:color w:val="000000"/>
          <w:sz w:val="28"/>
        </w:rPr>
        <w:t xml:space="preserve">
      "Рk" - товар произведен в одной из стран, на которые распространяется тарифный преференциальный режим государства Сторон, и был подвергнут обработке или переработке в других (одной или нескольких) таких странах. </w:t>
      </w:r>
      <w:r>
        <w:br/>
      </w:r>
      <w:r>
        <w:rPr>
          <w:rFonts w:ascii="Times New Roman"/>
          <w:b w:val="false"/>
          <w:i w:val="false"/>
          <w:color w:val="000000"/>
          <w:sz w:val="28"/>
        </w:rPr>
        <w:t xml:space="preserve">
      Критерий происхождения товара должен быть обозначен для каждого товара, заявленного в графе 7 сертификата. </w:t>
      </w:r>
      <w:r>
        <w:br/>
      </w:r>
      <w:r>
        <w:rPr>
          <w:rFonts w:ascii="Times New Roman"/>
          <w:b w:val="false"/>
          <w:i w:val="false"/>
          <w:color w:val="000000"/>
          <w:sz w:val="28"/>
        </w:rPr>
        <w:t xml:space="preserve">
      Если в сертификате заявлены различные товары, часть из которых классифицируется в одной четырехзначной товарной позиции Гармонизированной системы описания и кодирования товаров, то в графе 8 допустимо указание одного буквенного обозначения критерия происхождения для всех товаров данной четырехзначной товарной позиции.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Графа 9 </w:t>
      </w:r>
      <w:r>
        <w:br/>
      </w:r>
      <w:r>
        <w:rPr>
          <w:rFonts w:ascii="Times New Roman"/>
          <w:b w:val="false"/>
          <w:i w:val="false"/>
          <w:color w:val="000000"/>
          <w:sz w:val="28"/>
        </w:rPr>
        <w:t xml:space="preserve">
      Указывается вес товара (брутто) или иные данные о количестве товара. Если в сертификате заявлено несколько товаров, то данные о весе (брутто) или иные данные о количестве товара приводятся для каждого отдельно поименованного товара.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Графа 10 </w:t>
      </w:r>
      <w:r>
        <w:br/>
      </w:r>
      <w:r>
        <w:rPr>
          <w:rFonts w:ascii="Times New Roman"/>
          <w:b w:val="false"/>
          <w:i w:val="false"/>
          <w:color w:val="000000"/>
          <w:sz w:val="28"/>
        </w:rPr>
        <w:t xml:space="preserve">
      Указываются номер и дата счета-фактуры (инвойса) или счета-проформы. В графе может быть указан как один общий счет-фактура (инвойс) или счет-проформа для всех заявленных в сертификате товаров, так и при необходимости несколько счетов-фактур (инвойсов) или счетов-проформ для некоторых отдельно поименованных товаров. </w:t>
      </w:r>
      <w:r>
        <w:br/>
      </w:r>
      <w:r>
        <w:rPr>
          <w:rFonts w:ascii="Times New Roman"/>
          <w:b w:val="false"/>
          <w:i w:val="false"/>
          <w:color w:val="000000"/>
          <w:sz w:val="28"/>
        </w:rPr>
        <w:t xml:space="preserve">
      Если на момент выдачи сертификата данные о счете-фактуре (инвойсе) или счете-проформе получателю сертификата, указанному в графе сертификата 1, неизвестны, допускается, что графа 10 может быть незаполненной.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Графа 11 </w:t>
      </w:r>
      <w:r>
        <w:br/>
      </w:r>
      <w:r>
        <w:rPr>
          <w:rFonts w:ascii="Times New Roman"/>
          <w:b w:val="false"/>
          <w:i w:val="false"/>
          <w:color w:val="000000"/>
          <w:sz w:val="28"/>
        </w:rPr>
        <w:t xml:space="preserve">
      Графа содержит данные о дате и месте удостоверения сертификата, наименование и печать органа, уполномоченного в соответствии с национальным законодательством удостоверять происхождение товаров, а также подпись должностного лица указанного органа, уполномоченного подтверждать достоверность сертификата. </w:t>
      </w:r>
      <w:r>
        <w:br/>
      </w:r>
      <w:r>
        <w:rPr>
          <w:rFonts w:ascii="Times New Roman"/>
          <w:b w:val="false"/>
          <w:i w:val="false"/>
          <w:color w:val="000000"/>
          <w:sz w:val="28"/>
        </w:rPr>
        <w:t xml:space="preserve">
      Печать должна иметь четкий оттиск, позволяющий при необходимости осуществить идентификацию на предмет ее подлинности.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Графа 12 </w:t>
      </w:r>
      <w:r>
        <w:br/>
      </w:r>
      <w:r>
        <w:rPr>
          <w:rFonts w:ascii="Times New Roman"/>
          <w:b w:val="false"/>
          <w:i w:val="false"/>
          <w:color w:val="000000"/>
          <w:sz w:val="28"/>
        </w:rPr>
        <w:t xml:space="preserve">
      В верхней строке указывается наименование страны происхождения товара. </w:t>
      </w:r>
      <w:r>
        <w:br/>
      </w:r>
      <w:r>
        <w:rPr>
          <w:rFonts w:ascii="Times New Roman"/>
          <w:b w:val="false"/>
          <w:i w:val="false"/>
          <w:color w:val="000000"/>
          <w:sz w:val="28"/>
        </w:rPr>
        <w:t xml:space="preserve">
      В средней строке указывается наименование страны назначения товара. </w:t>
      </w:r>
      <w:r>
        <w:br/>
      </w:r>
      <w:r>
        <w:rPr>
          <w:rFonts w:ascii="Times New Roman"/>
          <w:b w:val="false"/>
          <w:i w:val="false"/>
          <w:color w:val="000000"/>
          <w:sz w:val="28"/>
        </w:rPr>
        <w:t xml:space="preserve">
      В нижней строке указывается место и дата заполнения сертификата. Сведения, приведенные в сертификате, подписываются в данной графе уполномоченным лицом экспортера (поставщика), указанного в графе 1. Наличие печати экспортера (поставщика) в графе допускается, но не является обязательным требованием.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