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b941" w14:textId="f41b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2008 года № 1151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о порядке осуществления контроля правильности определения таможенной стоимости товаров, перемещаемых через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 порядке осуществления контроля правильности определения таможенной стоимости товаров, перемещаемых через таможенную границу таможенного союза.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2008 года № 1151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порядке осуществления контроля правильности определения </w:t>
      </w:r>
      <w:r>
        <w:br/>
      </w:r>
      <w:r>
        <w:rPr>
          <w:rFonts w:ascii="Times New Roman"/>
          <w:b/>
          <w:i w:val="false"/>
          <w:color w:val="000000"/>
        </w:rPr>
        <w:t xml:space="preserve">
таможенной стоимости товаров, перемещаемых через таможенную </w:t>
      </w:r>
      <w:r>
        <w:br/>
      </w:r>
      <w:r>
        <w:rPr>
          <w:rFonts w:ascii="Times New Roman"/>
          <w:b/>
          <w:i w:val="false"/>
          <w:color w:val="000000"/>
        </w:rPr>
        <w:t xml:space="preserve">
границу таможенного союза </w:t>
      </w:r>
    </w:p>
    <w:bookmarkEnd w:id="1"/>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в целях достижения договоренностей о порядке осуществления контроля правильности определения таможенной стоимости товаров, перемещаемых через таможенную границу таможенного союза, на единой таможенной территории государств-участников таможенного союза в рамках Евразийского экономического сообщества, </w:t>
      </w:r>
      <w:r>
        <w:br/>
      </w:r>
      <w:r>
        <w:rPr>
          <w:rFonts w:ascii="Times New Roman"/>
          <w:b w:val="false"/>
          <w:i w:val="false"/>
          <w:color w:val="000000"/>
          <w:sz w:val="28"/>
        </w:rPr>
        <w:t xml:space="preserve">
      руководствуясь положениями Соглашения об определении таможенной стоимости товаров, перемещаемых через таможенную границу таможенного союза, от 25 января 2008 года, </w:t>
      </w:r>
      <w:r>
        <w:br/>
      </w:r>
      <w:r>
        <w:rPr>
          <w:rFonts w:ascii="Times New Roman"/>
          <w:b w:val="false"/>
          <w:i w:val="false"/>
          <w:color w:val="000000"/>
          <w:sz w:val="28"/>
        </w:rPr>
        <w:t xml:space="preserve">
      согласились о нижеследующем: </w:t>
      </w:r>
    </w:p>
    <w:bookmarkStart w:name="z6"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Настоящее Соглашение определяет основные положения осуществления контроля правильности определения таможенной стоимости товаров, перемещаемых через таможенную границу таможенного союза в рамках Евразийского экономического сообщества (далее соответственно - контроль таможенной стоимости товаров, таможенный союз), на основе которых будут формироваться международные договоры государств-участников таможенного союза, регулирующие таможенные правоотношения в таможенном союзе. </w:t>
      </w:r>
    </w:p>
    <w:bookmarkStart w:name="z7"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Контроль таможенной стоимости товаров осуществляется таможенным органом государства каждой из Сторон (далее - таможенный орган) как при таможенном оформлении товаров, так и после выпуска товаров в соответствии с положениями международных договоров государств-участников таможенного союза, регулирующих вопросы таможенного оформления и таможенного контроля товаров, перемещаемых через таможенную границу таможенного союза. </w:t>
      </w:r>
      <w:r>
        <w:br/>
      </w:r>
      <w:r>
        <w:rPr>
          <w:rFonts w:ascii="Times New Roman"/>
          <w:b w:val="false"/>
          <w:i w:val="false"/>
          <w:color w:val="000000"/>
          <w:sz w:val="28"/>
        </w:rPr>
        <w:t xml:space="preserve">
      Положения настоящего Соглашения не распространяются на товары, перемещаемые через таможенную границу таможенного союза физическими лицами для личных и иных не связанных с осуществлением предпринимательской деятельности нужд. </w:t>
      </w:r>
    </w:p>
    <w:bookmarkStart w:name="z8"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По результатам осуществления контроля таможенной стоимости товаров таможенный орган принимает решение о принятии заявленной таможенной стоимости товаров или о необходимости корректировки заявленной таможенной стоимости товаров. </w:t>
      </w:r>
      <w:r>
        <w:br/>
      </w:r>
      <w:r>
        <w:rPr>
          <w:rFonts w:ascii="Times New Roman"/>
          <w:b w:val="false"/>
          <w:i w:val="false"/>
          <w:color w:val="000000"/>
          <w:sz w:val="28"/>
        </w:rPr>
        <w:t xml:space="preserve">
      До принятия таможенным органом решения в отношении таможенной стоимости товаров контроль таможенной стоимости товаров считается незавершенным. </w:t>
      </w:r>
      <w:r>
        <w:br/>
      </w:r>
      <w:r>
        <w:rPr>
          <w:rFonts w:ascii="Times New Roman"/>
          <w:b w:val="false"/>
          <w:i w:val="false"/>
          <w:color w:val="000000"/>
          <w:sz w:val="28"/>
        </w:rPr>
        <w:t xml:space="preserve">
      При проведении контроля таможенной стоимости товаров таможенным органом может быть принято решение о проведении дополнительной проверки в соответствии со статьей 6 настоящего Соглашения. </w:t>
      </w:r>
      <w:r>
        <w:br/>
      </w:r>
      <w:r>
        <w:rPr>
          <w:rFonts w:ascii="Times New Roman"/>
          <w:b w:val="false"/>
          <w:i w:val="false"/>
          <w:color w:val="000000"/>
          <w:sz w:val="28"/>
        </w:rPr>
        <w:t xml:space="preserve">
      Принятое таможенным органом решение должно быть доведено в письменной форме до лица, декларирующего товары. </w:t>
      </w:r>
    </w:p>
    <w:bookmarkStart w:name="z9"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Решение о необходимости корректировки заявленной таможенной стоимости товаров принимается, если таможенным органом обнаружено, что лицо, декларирующее товары, заявило недостоверные сведения о таможенной стоимости товаров. </w:t>
      </w:r>
      <w:r>
        <w:br/>
      </w:r>
      <w:r>
        <w:rPr>
          <w:rFonts w:ascii="Times New Roman"/>
          <w:b w:val="false"/>
          <w:i w:val="false"/>
          <w:color w:val="000000"/>
          <w:sz w:val="28"/>
        </w:rPr>
        <w:t xml:space="preserve">
      Принятое таможенным органом решение о необходимости корректировки заявленной таможенной стоимости товаров доводится до лица, декларирующего товары, путем направления ему требования, которое должно содержать обоснование принятого решения и срок его исполнения. </w:t>
      </w:r>
      <w:r>
        <w:br/>
      </w:r>
      <w:r>
        <w:rPr>
          <w:rFonts w:ascii="Times New Roman"/>
          <w:b w:val="false"/>
          <w:i w:val="false"/>
          <w:color w:val="000000"/>
          <w:sz w:val="28"/>
        </w:rPr>
        <w:t xml:space="preserve">
      В случае неисполнения лицом, декларирующим товары, в установленный срок требования таможенного органа о корректировке заявленной таможенной стоимости товаров, направленного при обнаружении недостоверных сведений о таможенной стоимости товаров, корректировка заявленной таможенной стоимости товаров осуществляется таможенным органом. </w:t>
      </w:r>
    </w:p>
    <w:bookmarkStart w:name="z10"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Корректировка таможенной стоимости товаров и пересчет подлежащих уплате таможенных пошлин, налогов осуществляются в порядке и по формам, которые установлены международными договорами государств-участников таможенного союза, а до вступления в силу таких договоров - законодательством каждого из государств Сторон. </w:t>
      </w:r>
    </w:p>
    <w:bookmarkStart w:name="z11"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 случае обнаружения таможенным органом при проведении контроля таможенной стоимости товаров до их выпуска признаков, указывающих на то, что заявленная таможенная стоимость товаров должным образом не подтверждена, либо на то, что она может являться недостоверной, таможенный орган проводит дополнительную проверку в порядке, установленном международными договорами государств-участников таможенного союза, регулирующими таможенные правоотношения в таможенном союзе. </w:t>
      </w:r>
      <w:r>
        <w:br/>
      </w:r>
      <w:r>
        <w:rPr>
          <w:rFonts w:ascii="Times New Roman"/>
          <w:b w:val="false"/>
          <w:i w:val="false"/>
          <w:color w:val="000000"/>
          <w:sz w:val="28"/>
        </w:rPr>
        <w:t xml:space="preserve">
      Для проведения дополнительной проверки заявленных сведений о таможенной стоимости товаров таможенный орган может запросить у лица, декларирующего товары, дополнительные документы и сведения. Запрос осуществляется в письменной форме. </w:t>
      </w:r>
      <w:r>
        <w:br/>
      </w:r>
      <w:r>
        <w:rPr>
          <w:rFonts w:ascii="Times New Roman"/>
          <w:b w:val="false"/>
          <w:i w:val="false"/>
          <w:color w:val="000000"/>
          <w:sz w:val="28"/>
        </w:rPr>
        <w:t xml:space="preserve">
      Лицо, декларирующее товары, обязано представить запрашиваемые таможенным органом дополнительные документы и сведения либо дать в письменной форме объяснение причин, по которым они не могут быть представлены. </w:t>
      </w:r>
      <w:r>
        <w:br/>
      </w:r>
      <w:r>
        <w:rPr>
          <w:rFonts w:ascii="Times New Roman"/>
          <w:b w:val="false"/>
          <w:i w:val="false"/>
          <w:color w:val="000000"/>
          <w:sz w:val="28"/>
        </w:rPr>
        <w:t xml:space="preserve">
      Лицо, декларирующее товары,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 </w:t>
      </w:r>
      <w:r>
        <w:br/>
      </w:r>
      <w:r>
        <w:rPr>
          <w:rFonts w:ascii="Times New Roman"/>
          <w:b w:val="false"/>
          <w:i w:val="false"/>
          <w:color w:val="000000"/>
          <w:sz w:val="28"/>
        </w:rPr>
        <w:t xml:space="preserve">
      При проведении таможенным органом дополнительной проверки заявленных сведений о таможенной стоимости товаров, а также в случае, если при определении таможенной стоимости товаров возникает необходимость отложить решение в отношении таможенной стоимости товаров, лицо, декларирующее товары, имеет право получить эти товары при предоставлении им при необходимости достаточной гарантии по обеспечению уплаты таможенных пошлин, налогов, которыми могут облагаться такие товары. </w:t>
      </w:r>
    </w:p>
    <w:bookmarkStart w:name="z12"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Контроль таможенной стоимости товаров после выпуска товаров, в отношении таможенной стоимости которых таможенным органом было ранее принято решение, осуществляется в соответствии с международными договорами государств-участников таможенного союза, регулирующими вопросы таможенного контроля товаров после их выпуска. До вступления в силу таких международных договоров действуют нормы законодательства каждого из государств Сторон. </w:t>
      </w:r>
    </w:p>
    <w:bookmarkStart w:name="z13"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любой из заинтересованных Сторон на рассмотрение в Суд Евразийского экономического сообщества. </w:t>
      </w:r>
    </w:p>
    <w:bookmarkStart w:name="z14"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bookmarkStart w:name="z15"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 xml:space="preserve">Протоколом </w:t>
      </w:r>
      <w:r>
        <w:rPr>
          <w:rFonts w:ascii="Times New Roman"/>
          <w:b w:val="false"/>
          <w:i w:val="false"/>
          <w:color w:val="000000"/>
          <w:sz w:val="28"/>
        </w:rPr>
        <w:t xml:space="preserve">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r>
        <w:br/>
      </w:r>
      <w:r>
        <w:rPr>
          <w:rFonts w:ascii="Times New Roman"/>
          <w:b w:val="false"/>
          <w:i w:val="false"/>
          <w:color w:val="000000"/>
          <w:sz w:val="28"/>
        </w:rPr>
        <w:t xml:space="preserve">
      Совершено в г. ______________ "___" ____________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 </w:t>
      </w:r>
      <w:r>
        <w:br/>
      </w:r>
      <w:r>
        <w:rPr>
          <w:rFonts w:ascii="Times New Roman"/>
          <w:b w:val="false"/>
          <w:i w:val="false"/>
          <w:color w:val="000000"/>
          <w:sz w:val="28"/>
        </w:rPr>
        <w:t xml:space="preserve">
      Депозитарий направит каждой Стороне заверенную копию настоящего Соглашения. </w:t>
      </w:r>
    </w:p>
    <w:p>
      <w:pPr>
        <w:spacing w:after="0"/>
        <w:ind w:left="0"/>
        <w:jc w:val="both"/>
      </w:pPr>
      <w:r>
        <w:rPr>
          <w:rFonts w:ascii="Times New Roman"/>
          <w:b w:val="false"/>
          <w:i/>
          <w:color w:val="000000"/>
          <w:sz w:val="28"/>
        </w:rPr>
        <w:t xml:space="preserve">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