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2fc0" w14:textId="7692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об условиях и порядке применения в исключительных случаях ставок ввозных таможенных пошлин, отличных от ставок Единого таможенного тарифа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об условиях и порядке применения в исключительных случаях ставок ввозных таможенных пошлин, отличных от ставок Единого таможенного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об условиях и порядке применения в исключительных случаях ставок ввозных таможенных пошлин, отличных от ставок Единого таможенного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условиях и порядке применения в исключительных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случаях ставок ввозных таможенных пошлин, отличных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ставок Единого таможенного тарифа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едином таможенно-тарифном регулировании от 25 января 2008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и правилами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Протоколе понятия "Единый таможенный тариф", "ставка ввозной таможенной пошлины" и "Единая товарная номенклатура внешнеэкономической деятельности" используются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едином таможенно-тарифном регулировании от 25 января 2008 года.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даты введения в действие Единого таможенного тарифа и предоставления полномочий по его ведению Комиссии таможенного союза (далее - Комиссия) более высокая или более низкая ставка ввозной таможенной пошлины по сравнению со ставкой Единого таможенного тарифа (далее - более высокая или более низкая ставка) может применяться одной из Сторон в отношении товара, происходящего из третьих стран, в исключительных случаях на основании решения Комиссии, принимаемого в соответствии с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одной из Сторон более высокой ставки может быть предложено этой Стороной, если такая мера является необходимым условием для развития отрасли экономики государства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одной из Сторон более низкой ставки может быть предложено этой Стороной в случае острого дефицита товара, если такая мера является необходимым условием для удовлетворения социально значимых потребностей населения или потребностей развития производства, которое зависит в значительной степени от традиционного импорта из третьих стран и не может быть осуществлено за счет производства этого или аналогичного товара в таможенном союзе.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Сторона для рассмотрения Комиссией вопроса о применении одной из Сторон более высокой или более низкой ставки представляет в Комиссию предложение о применении более высокой или более низкой ставки с приложением обоснования необходимости ее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Предложение о применении более высокой или более низкой ставки должно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размер ставки Единого таможенного тарифа на товар;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сведения об объеме производства и о потребности в товаре как в государстве Стороны, вносящей предложение, так и в таможенном союзе в целом (в натуральном и стоимостном выражении);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сведения об объеме импорта товара как государством Стороны, вносящей предложение, так и таможенным союзом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предполагаемый срок применения более высокой или более низкой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меры, которые должны быть приняты другими Сторонами для достижения целей применения более высокой или более низкой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Обоснование необходимости применения более высокой или более низкой ставки должно содержать статистические данные, финансово-экономические расчеты и другую информацию, подтверждающую целесообразность применения более высокой или более низкой ставки и невозможность достижения целей ее применения иными средствами, а также оценку последствий ее применения для рынков государств Сторон и оценку возможных действий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направляет предложение о применении одной из Сторон более высокой или более низкой ставки другим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 применения одной из Сторон более высокой или более низкой ставки рассматривается Комиссией в течение 30 дней с даты получения предложения о применении более высокой или более низкой ставки Комиссией.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 применении одной из Сторон более высокой или более низкой ставки принимается Комиссией при наличии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обоснованность применения более высокой или более низкой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несогласие других Сторон на соответствующее изменение ставки Единого таможенного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применении одной из Сторон более высокой или более низкой ставки принимается Комиссией на основе консенсуса.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Комиссии о применении одной из Сторон более высокой или более низкой ставки должно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код товара по Единой товарной номенклатуре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срок применения Стороной более высокой или более низкой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размер более высокой или более низкой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меры, которые должны быть приняты другими Сторонами для достижения целей применения более высокой или более низкой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Установленный решением Комиссии срок применения более высокой или более низкой ставки одной из Сторон не может превышать шесть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 о продлении срока применения более высокой или более низкой ставки на следующие шесть месяцев может быть внесен заинтересованной Стороной не позднее чем за месяц до истечения этого срока.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ведет перечень товаров, при ввозе которых Стороны применяют более высокие или более низкие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перечень, указанный в пункте 1 настоящей статьи, включается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код товара по Единой товарной номенклатуре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Сторона, применяющая более высокую или более низкую 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размер более высокой или более низкой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срок применения более высокой или более низкой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размер ставки Единого таможенного тарифа. 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действует в течение пяти лет с даты вступления в силу и продлению не подлежит. 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сообщества. 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настоящий Протокол могут быть внесены изменения, которые оформляются отдельными протоколами. 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_____________ "___" ____________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которым до передачи функций депозитария Комиссии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 За Правительство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             Республики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Беларусь               Казахстан 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