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3d97" w14:textId="91a3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20 июня 2007 года № 348"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2008 года № 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20 июня 2007 года № 348".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20 июня 2007 года № 348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конкурентоспособной системы науки, обеспечивающей эффективную выработку, а также поддержку и использование новых знаний 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20 июня 2007 года № 348 "О Государственной программе развития науки Республики Казахстан на 2007-2012 годы" (САПП Республики Казахстан, 2007 г., № 20, ст. 228)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науки Республики Казахстан на 2007-2012 годы,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"1. Паспорт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"Необходимые ресурсы и источники их финансирования":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"43386,2", "24133,7" заменить соответственно цифрами "42204,9", "22952,4";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"5. Основные направления и механизмы реализации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"5.1. Совершенствование системы управления научно-технической сферой":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всех уровнях проведения экспертизы предусматривается привлечение общественных объединений
</w:t>
      </w:r>
      <w:r>
        <w:rPr>
          <w:rFonts w:ascii="Times New Roman"/>
          <w:b w:val="false"/>
          <w:i w:val="false"/>
          <w:color w:val="000000"/>
          <w:sz w:val="28"/>
        </w:rPr>
        <w:t>
 ученых.";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восьмым, двадцать девятым, тридцатым, тридцать первым, тридцать вторым, тридцать третьим и тридцать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"Ключевыми параметрами науки, характеризующих сферу научной деятельности как отрасль, должны быть: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Новизна. Характеризуется получением открытий и изобретений мирового уровня, подтвержденной международными патентами или патентами других стран, наряду с первоначальным патентом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Значимость. Подтверждается реализацией полученных результатов (международный уровень, внутри страны на уровне отраслей экономики или на уровне отдельных предприятий и регионов).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Эффективность. Оценивается получением социально значимых результатов или экономического эффекта (соотношение полученного дохода от вложенных средств на исследования).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Оснащенность. Структура научной отрасли в целом и научных организаций в частности, должна в полной мере обеспечивать эффективное выполнение исследований по приоритетным научным направлениям.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Обеспеченность. Кадровая - за счет формирования научных центров (школ) и финансовая - наряду с финансированием НИОКР, включающая систему мотивационной оплаты труда научных работников и молодых ученых.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Разрабатываемые и реализуемые научные программы должны оцениваться по этим ключевым параметрам, при этом, их количественная оценка устанавливается в каждой программе в отдельности, с учетом вида исследований (фундаментальные, прикладные, опытно-конструкторские, поисковые и др.) и направления науки (гуманитарные, естественные, технические и др.).";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"5.2. Модернизация научно-технической инфраструктуры":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физической инфраструктуры науки в рамках выделяемых средств на научно-исследовательские и опытно-конструкторские работы, а также за счет привлечения внебюджетных средств, должен быть форсированным.";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инфраструктуры и совершенствование материально-технической базы научных организаций, выполняющих научно-исследовательские, опытно-конструкторские и внедренческие работы необходимо проводить с учетом системы многоуровневой подготовки кадров, способных доводить идею до технологии, технологию до опытного образца продукции, опытное производство - до промышленного производства.";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шестнадцатым, семнадцатым, восемнадцатым, девятнадцатым и двадцатым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"Будут разработаны механизмы продвижения инноваций от научной идеи через научно-технические разработки к новым технологиям и опытным образцам продукции и промышленному производству.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деятельности по укреплению связи науки с производством должны стать: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и активное формирование спроса на научную продукцию со стороны производства и разработка соответствующих этому спросу предложений со стороны науки;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технологий операционного менеджмента, включающего 
</w:t>
      </w:r>
      <w:r>
        <w:rPr>
          <w:rFonts w:ascii="Times New Roman"/>
          <w:b w:val="false"/>
          <w:i w:val="false"/>
          <w:color w:val="000000"/>
          <w:sz w:val="28"/>
        </w:rPr>
        <w:t>
технологии
</w:t>
      </w:r>
      <w:r>
        <w:rPr>
          <w:rFonts w:ascii="Times New Roman"/>
          <w:b w:val="false"/>
          <w:i w:val="false"/>
          <w:color w:val="000000"/>
          <w:sz w:val="28"/>
        </w:rPr>
        <w:t>
 управления всем производственным процессом от научных разработок до выпуска готовой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организационное объединение в современных формах научных, инновационных и производственных подразделений, позволяющих сократить цикл от технической идеи до ее воплощения в продукцию, в том числе в форме технологических бизнес-инкубаторов.";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5.3. "Подготовка высококвалифицированных научных и инженерных кадров и их стимулирование к исследовательской деятельности":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Развития научных центров и научных школ в рамках финансируемых научно-технических 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 и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"Повышение престижа труда ученого и инженера необходимо осуществлять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взаимосвязи уровня подготовки научных кадров высшей квалификации по номенклатуре и объему с потребностями реализации приоритетных направлений развития науки, технологий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контрактной формы найма научных работников, в области подготовки квалифицированных научных и инженерных кадров высшей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законодательной базы, регламентирующей повышение статуса, социальных гарантий и увеличение уровня доходов научных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правовых условий и экономических условий для развития рынка интеллектуальной собственности, а также рынка научных разработок.";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5.4. "Совершенствование системы финансирования научно-технической сферы":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привлечения прямых заказов на проведение научно-исследовательских и опытно-конструкторских работ от зарубежных компаний необходимо определить перечень перспективных отечественных научных организаций, которые достигнут конкурентоспособного уровня путем получения международного стандарта надлежащей научной и лабораторной практики.";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 5.5. "Совершенствование нормативной правовой базы научно-технической деятельности":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двадцать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"создание нормативной правовой базы, обеспечивающей механизм привлечения в страну ученых-соотечественников и зарубежных ученых;";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"6. Необходимые ресурсы и источники их финансирования":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"43386,2", "24133,7" заменить соответственно цифрами "42204,9", "22952,4";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"АО "Казахстанский холдинг по управлению государственными активами "Самрук", АО "Фонд устойчивого развития "Қазына" заменить словами "АО "Фонд национального благосостояния "Самрук-Казына";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"Самғау" заменить словом "Парасат".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