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b4a4" w14:textId="111b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августа 2008 года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2008 года № 950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августа 2008 года № 753 "О распределении республиканской бюджетной программы 004 "Бюджетные инвестиционные проекты и проекты, реализуемые в рамках концессии" на 2008 год" следующее изменение.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(для служебного пользования)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служебного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Приложение с грифом "Для служебного пользования" не подлежит введению в базу данных "Закон".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