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112d" w14:textId="fe21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в некоторые законодательные акты Республики Казахстан по вопросам науки"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июля 2008 года N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Проект Закона отозван из Мажилиса Парламента РК постановлением Правительства РК от 14.09.2009 </w:t>
      </w:r>
      <w:r>
        <w:rPr>
          <w:rFonts w:ascii="Times New Roman"/>
          <w:b w:val="false"/>
          <w:i w:val="false"/>
          <w:color w:val="000000"/>
          <w:sz w:val="28"/>
        </w:rPr>
        <w:t>N 1368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в некоторые законодательные акты Республики Казахстан по вопросам науки".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Закон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О внесении изменений в некоторые законодательные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Республики Казахстан по вопросам науки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 Статья 1 </w:t>
      </w:r>
      <w:r>
        <w:rPr>
          <w:rFonts w:ascii="Times New Roman"/>
          <w:b w:val="false"/>
          <w:i w:val="false"/>
          <w:color w:val="000000"/>
          <w:sz w:val="28"/>
        </w:rPr>
        <w:t xml:space="preserve">. Внести изменения в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июля 1999 года "Патентный закон Республики Казахстан" (Ведомости Парламента Республики Казахстан, 1999 г., N 20, ст. 718; 2004 г., N 17, ст. 100; 2005 г., N 21-22, ст. 87; 2007 г., N 5-6, ст. 37):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статьи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Право получения патента на объект промышленной собственности, созданный при выполнении работ по государственному контракту, принадлежит как заказчику, так и исполнителю".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июля 2007 года "О государственных закупках" (Ведомости Парламента Республики Казахстан, 2007 г., N 17, ст. 135):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пункта 3 статьи 41 слова "научных исследований," заменить словами "и прикладных научных исследований, опытно-конструкторских работ,".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Статья 2 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Настоящий Закон вводится в действие по истечении десяти календарных дней после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