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cae5e" w14:textId="bdca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Постановление Правительства Республики Казахстан от 18 июня 2008 года N 590</w:t>
      </w:r>
    </w:p>
    <w:p>
      <w:pPr>
        <w:spacing w:after="0"/>
        <w:ind w:left="0"/>
        <w:jc w:val="both"/>
      </w:pPr>
      <w:bookmarkStart w:name="z1" w:id="0"/>
      <w:r>
        <w:rPr>
          <w:rFonts w:ascii="Times New Roman"/>
          <w:b w:val="false"/>
          <w:i w:val="false"/>
          <w:color w:val="000000"/>
          <w:sz w:val="28"/>
        </w:rPr>
        <w:t xml:space="preserve">
      В целях углубления двусторонних связей между государствами и создания правовой основы для дальнейшего развития экономических отношений между Республикой Казахстан и Великим Герцогством Люксембург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Конвенции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w:t>
      </w:r>
    </w:p>
    <w:bookmarkEnd w:id="1"/>
    <w:bookmarkStart w:name="z3" w:id="2"/>
    <w:p>
      <w:pPr>
        <w:spacing w:after="0"/>
        <w:ind w:left="0"/>
        <w:jc w:val="both"/>
      </w:pPr>
      <w:r>
        <w:rPr>
          <w:rFonts w:ascii="Times New Roman"/>
          <w:b w:val="false"/>
          <w:i w:val="false"/>
          <w:color w:val="000000"/>
          <w:sz w:val="28"/>
        </w:rPr>
        <w:t xml:space="preserve">
      2. Уполномочить Министра финансов Республики Казахстан Жамишева Болата Бидахметовича подписать от имени Правительства Республики Казахстан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Правительством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июня 2008 года N 590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Конвенция между Правительством Республики Казахстан и </w:t>
      </w:r>
      <w:r>
        <w:br/>
      </w:r>
      <w:r>
        <w:rPr>
          <w:rFonts w:ascii="Times New Roman"/>
          <w:b/>
          <w:i w:val="false"/>
          <w:color w:val="000000"/>
        </w:rPr>
        <w:t xml:space="preserve">
Правительством Великого Герцогства Люксембург об избежании </w:t>
      </w:r>
      <w:r>
        <w:br/>
      </w:r>
      <w:r>
        <w:rPr>
          <w:rFonts w:ascii="Times New Roman"/>
          <w:b/>
          <w:i w:val="false"/>
          <w:color w:val="000000"/>
        </w:rPr>
        <w:t xml:space="preserve">
двойного налогообложения и предотвращении уклонения от </w:t>
      </w:r>
      <w:r>
        <w:br/>
      </w:r>
      <w:r>
        <w:rPr>
          <w:rFonts w:ascii="Times New Roman"/>
          <w:b/>
          <w:i w:val="false"/>
          <w:color w:val="000000"/>
        </w:rPr>
        <w:t xml:space="preserve">
налогообложения в отношении налогов на доход и капитал </w:t>
      </w:r>
    </w:p>
    <w:bookmarkEnd w:id="4"/>
    <w:p>
      <w:pPr>
        <w:spacing w:after="0"/>
        <w:ind w:left="0"/>
        <w:jc w:val="both"/>
      </w:pPr>
      <w:r>
        <w:rPr>
          <w:rFonts w:ascii="Times New Roman"/>
          <w:b w:val="false"/>
          <w:i w:val="false"/>
          <w:color w:val="000000"/>
          <w:sz w:val="28"/>
        </w:rPr>
        <w:t xml:space="preserve">      Правительство Республики Казахстан и Правительство Великого Герцогства Люксембург, </w:t>
      </w:r>
      <w:r>
        <w:br/>
      </w: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xml:space="preserve">
      договорились о нижеследующем: </w:t>
      </w:r>
    </w:p>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5"/>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6"/>
    <w:bookmarkStart w:name="z8" w:id="7"/>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центрального или местного органов власти, независимо от метода их взимания. </w:t>
      </w:r>
    </w:p>
    <w:bookmarkEnd w:id="7"/>
    <w:bookmarkStart w:name="z9" w:id="8"/>
    <w:p>
      <w:pPr>
        <w:spacing w:after="0"/>
        <w:ind w:left="0"/>
        <w:jc w:val="both"/>
      </w:pPr>
      <w:r>
        <w:rPr>
          <w:rFonts w:ascii="Times New Roman"/>
          <w:b w:val="false"/>
          <w:i w:val="false"/>
          <w:color w:val="000000"/>
          <w:sz w:val="28"/>
        </w:rPr>
        <w:t xml:space="preserve">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на доходы от отчуждения движимого или недвижимого имущества, налоги на общую сумму жалованья или заработной платы, выплачиваемых предприятиями, а также налоги на прирост стоимости капитала. </w:t>
      </w:r>
    </w:p>
    <w:bookmarkEnd w:id="8"/>
    <w:bookmarkStart w:name="z10" w:id="9"/>
    <w:p>
      <w:pPr>
        <w:spacing w:after="0"/>
        <w:ind w:left="0"/>
        <w:jc w:val="both"/>
      </w:pP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xml:space="preserve">
      а)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(далее именуемые как "Казахстанский налог"); </w:t>
      </w:r>
      <w:r>
        <w:br/>
      </w:r>
      <w:r>
        <w:rPr>
          <w:rFonts w:ascii="Times New Roman"/>
          <w:b w:val="false"/>
          <w:i w:val="false"/>
          <w:color w:val="000000"/>
          <w:sz w:val="28"/>
        </w:rPr>
        <w:t xml:space="preserve">
      b) в Великом Герцогстве Люксембург: </w:t>
      </w:r>
      <w:r>
        <w:br/>
      </w:r>
      <w:r>
        <w:rPr>
          <w:rFonts w:ascii="Times New Roman"/>
          <w:b w:val="false"/>
          <w:i w:val="false"/>
          <w:color w:val="000000"/>
          <w:sz w:val="28"/>
        </w:rPr>
        <w:t xml:space="preserve">
      (i) подоходный налог с физических лиц; </w:t>
      </w:r>
      <w:r>
        <w:br/>
      </w:r>
      <w:r>
        <w:rPr>
          <w:rFonts w:ascii="Times New Roman"/>
          <w:b w:val="false"/>
          <w:i w:val="false"/>
          <w:color w:val="000000"/>
          <w:sz w:val="28"/>
        </w:rPr>
        <w:t xml:space="preserve">
      (ii) корпоративный налог; </w:t>
      </w:r>
      <w:r>
        <w:br/>
      </w:r>
      <w:r>
        <w:rPr>
          <w:rFonts w:ascii="Times New Roman"/>
          <w:b w:val="false"/>
          <w:i w:val="false"/>
          <w:color w:val="000000"/>
          <w:sz w:val="28"/>
        </w:rPr>
        <w:t xml:space="preserve">
      (iii) налог на капитал; и </w:t>
      </w:r>
      <w:r>
        <w:br/>
      </w:r>
      <w:r>
        <w:rPr>
          <w:rFonts w:ascii="Times New Roman"/>
          <w:b w:val="false"/>
          <w:i w:val="false"/>
          <w:color w:val="000000"/>
          <w:sz w:val="28"/>
        </w:rPr>
        <w:t xml:space="preserve">
      (iv) коммунальный торговый налог (далее именуемые как "Люксембургский налог"). </w:t>
      </w:r>
    </w:p>
    <w:bookmarkEnd w:id="9"/>
    <w:bookmarkStart w:name="z11" w:id="10"/>
    <w:p>
      <w:pPr>
        <w:spacing w:after="0"/>
        <w:ind w:left="0"/>
        <w:jc w:val="both"/>
      </w:pP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на доход и капитал, которые будут взиматься после даты вступления в силу Конвенции в дополнение или вместо существующих налогов. Компетентные органы Договаривающихся государств уведомят друг друга о любых существенных изменениях в их соответствующих налоговых законодательствах. </w:t>
      </w:r>
    </w:p>
    <w:bookmarkEnd w:id="10"/>
    <w:bookmarkStart w:name="z12" w:id="1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положения </w:t>
      </w:r>
    </w:p>
    <w:bookmarkEnd w:id="11"/>
    <w:bookmarkStart w:name="z13" w:id="12"/>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термин: </w:t>
      </w:r>
    </w:p>
    <w:bookmarkEnd w:id="12"/>
    <w:bookmarkStart w:name="z14" w:id="13"/>
    <w:p>
      <w:pPr>
        <w:spacing w:after="0"/>
        <w:ind w:left="0"/>
        <w:jc w:val="both"/>
      </w:pPr>
      <w:r>
        <w:rPr>
          <w:rFonts w:ascii="Times New Roman"/>
          <w:b w:val="false"/>
          <w:i w:val="false"/>
          <w:color w:val="000000"/>
          <w:sz w:val="28"/>
        </w:rPr>
        <w:t xml:space="preserve">
      a)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 </w:t>
      </w:r>
    </w:p>
    <w:bookmarkEnd w:id="13"/>
    <w:bookmarkStart w:name="z15" w:id="14"/>
    <w:p>
      <w:pPr>
        <w:spacing w:after="0"/>
        <w:ind w:left="0"/>
        <w:jc w:val="both"/>
      </w:pPr>
      <w:r>
        <w:rPr>
          <w:rFonts w:ascii="Times New Roman"/>
          <w:b w:val="false"/>
          <w:i w:val="false"/>
          <w:color w:val="000000"/>
          <w:sz w:val="28"/>
        </w:rPr>
        <w:t xml:space="preserve">
      b) "Люксембург" означает Великое Герцогство Люксембург и при использовании в географическом смысле означает территорию Великого Герцогства Люксембург; </w:t>
      </w:r>
    </w:p>
    <w:bookmarkEnd w:id="14"/>
    <w:bookmarkStart w:name="z16" w:id="15"/>
    <w:p>
      <w:pPr>
        <w:spacing w:after="0"/>
        <w:ind w:left="0"/>
        <w:jc w:val="both"/>
      </w:pPr>
      <w:r>
        <w:rPr>
          <w:rFonts w:ascii="Times New Roman"/>
          <w:b w:val="false"/>
          <w:i w:val="false"/>
          <w:color w:val="000000"/>
          <w:sz w:val="28"/>
        </w:rPr>
        <w:t xml:space="preserve">
      c) "лицо" включает физическое лицо, компанию и любое другое объединение лиц; </w:t>
      </w:r>
    </w:p>
    <w:bookmarkEnd w:id="15"/>
    <w:bookmarkStart w:name="z17" w:id="16"/>
    <w:p>
      <w:pPr>
        <w:spacing w:after="0"/>
        <w:ind w:left="0"/>
        <w:jc w:val="both"/>
      </w:pPr>
      <w:r>
        <w:rPr>
          <w:rFonts w:ascii="Times New Roman"/>
          <w:b w:val="false"/>
          <w:i w:val="false"/>
          <w:color w:val="000000"/>
          <w:sz w:val="28"/>
        </w:rPr>
        <w:t xml:space="preserve">
      d) "компания" означает любое корпоративное образование или любую экономическую единицу, которые для целей налогообложения рассматриваются как корпоративное образование; </w:t>
      </w:r>
    </w:p>
    <w:bookmarkEnd w:id="16"/>
    <w:bookmarkStart w:name="z18" w:id="17"/>
    <w:p>
      <w:pPr>
        <w:spacing w:after="0"/>
        <w:ind w:left="0"/>
        <w:jc w:val="both"/>
      </w:pPr>
      <w:r>
        <w:rPr>
          <w:rFonts w:ascii="Times New Roman"/>
          <w:b w:val="false"/>
          <w:i w:val="false"/>
          <w:color w:val="000000"/>
          <w:sz w:val="28"/>
        </w:rPr>
        <w:t xml:space="preserve">
      e) "предприятие" применяется к осуществлению любой предпринимательской деятельности; </w:t>
      </w:r>
    </w:p>
    <w:bookmarkEnd w:id="17"/>
    <w:bookmarkStart w:name="z19" w:id="18"/>
    <w:p>
      <w:pPr>
        <w:spacing w:after="0"/>
        <w:ind w:left="0"/>
        <w:jc w:val="both"/>
      </w:pPr>
      <w:r>
        <w:rPr>
          <w:rFonts w:ascii="Times New Roman"/>
          <w:b w:val="false"/>
          <w:i w:val="false"/>
          <w:color w:val="000000"/>
          <w:sz w:val="28"/>
        </w:rPr>
        <w:t xml:space="preserve">
      f)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bookmarkEnd w:id="18"/>
    <w:bookmarkStart w:name="z20" w:id="19"/>
    <w:p>
      <w:pPr>
        <w:spacing w:after="0"/>
        <w:ind w:left="0"/>
        <w:jc w:val="both"/>
      </w:pPr>
      <w:r>
        <w:rPr>
          <w:rFonts w:ascii="Times New Roman"/>
          <w:b w:val="false"/>
          <w:i w:val="false"/>
          <w:color w:val="000000"/>
          <w:sz w:val="28"/>
        </w:rPr>
        <w:t xml:space="preserve">
      g) "международная перевозка" означает любую перевозку морским или воздушным судном, эксплуатируемым предприятием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 </w:t>
      </w:r>
    </w:p>
    <w:bookmarkEnd w:id="19"/>
    <w:bookmarkStart w:name="z21" w:id="20"/>
    <w:p>
      <w:pPr>
        <w:spacing w:after="0"/>
        <w:ind w:left="0"/>
        <w:jc w:val="both"/>
      </w:pPr>
      <w:r>
        <w:rPr>
          <w:rFonts w:ascii="Times New Roman"/>
          <w:b w:val="false"/>
          <w:i w:val="false"/>
          <w:color w:val="000000"/>
          <w:sz w:val="28"/>
        </w:rPr>
        <w:t xml:space="preserve">
      h) "компетентный орган" означает: </w:t>
      </w:r>
    </w:p>
    <w:bookmarkEnd w:id="20"/>
    <w:bookmarkStart w:name="z22" w:id="21"/>
    <w:p>
      <w:pPr>
        <w:spacing w:after="0"/>
        <w:ind w:left="0"/>
        <w:jc w:val="both"/>
      </w:pPr>
      <w:r>
        <w:rPr>
          <w:rFonts w:ascii="Times New Roman"/>
          <w:b w:val="false"/>
          <w:i w:val="false"/>
          <w:color w:val="000000"/>
          <w:sz w:val="28"/>
        </w:rPr>
        <w:t xml:space="preserve">
      (i) в Казахстане: Министерство финансов или его уполномоченного представителя; </w:t>
      </w:r>
    </w:p>
    <w:bookmarkEnd w:id="21"/>
    <w:bookmarkStart w:name="z23" w:id="22"/>
    <w:p>
      <w:pPr>
        <w:spacing w:after="0"/>
        <w:ind w:left="0"/>
        <w:jc w:val="both"/>
      </w:pPr>
      <w:r>
        <w:rPr>
          <w:rFonts w:ascii="Times New Roman"/>
          <w:b w:val="false"/>
          <w:i w:val="false"/>
          <w:color w:val="000000"/>
          <w:sz w:val="28"/>
        </w:rPr>
        <w:t xml:space="preserve">
      (ii)B Люксембурге: Министра финансов или его уполномоченного представителя; </w:t>
      </w:r>
    </w:p>
    <w:bookmarkEnd w:id="22"/>
    <w:bookmarkStart w:name="z24" w:id="23"/>
    <w:p>
      <w:pPr>
        <w:spacing w:after="0"/>
        <w:ind w:left="0"/>
        <w:jc w:val="both"/>
      </w:pPr>
      <w:r>
        <w:rPr>
          <w:rFonts w:ascii="Times New Roman"/>
          <w:b w:val="false"/>
          <w:i w:val="false"/>
          <w:color w:val="000000"/>
          <w:sz w:val="28"/>
        </w:rPr>
        <w:t xml:space="preserve">
      i) "национальное лицо" означает: </w:t>
      </w:r>
    </w:p>
    <w:bookmarkEnd w:id="23"/>
    <w:bookmarkStart w:name="z25" w:id="24"/>
    <w:p>
      <w:pPr>
        <w:spacing w:after="0"/>
        <w:ind w:left="0"/>
        <w:jc w:val="both"/>
      </w:pPr>
      <w:r>
        <w:rPr>
          <w:rFonts w:ascii="Times New Roman"/>
          <w:b w:val="false"/>
          <w:i w:val="false"/>
          <w:color w:val="000000"/>
          <w:sz w:val="28"/>
        </w:rPr>
        <w:t xml:space="preserve">
      (i) любое физическое лицо, имеющее гражданство Договаривающегося государства; </w:t>
      </w:r>
    </w:p>
    <w:bookmarkEnd w:id="24"/>
    <w:bookmarkStart w:name="z26" w:id="25"/>
    <w:p>
      <w:pPr>
        <w:spacing w:after="0"/>
        <w:ind w:left="0"/>
        <w:jc w:val="both"/>
      </w:pPr>
      <w:r>
        <w:rPr>
          <w:rFonts w:ascii="Times New Roman"/>
          <w:b w:val="false"/>
          <w:i w:val="false"/>
          <w:color w:val="000000"/>
          <w:sz w:val="28"/>
        </w:rPr>
        <w:t xml:space="preserve">
      (ii) любое юридическое лицо, товарищество или ассоциацию, получившее такой статус на основании действующего законодательства в этом Договаривающемся государстве; </w:t>
      </w:r>
    </w:p>
    <w:bookmarkEnd w:id="25"/>
    <w:bookmarkStart w:name="z27" w:id="26"/>
    <w:p>
      <w:pPr>
        <w:spacing w:after="0"/>
        <w:ind w:left="0"/>
        <w:jc w:val="both"/>
      </w:pPr>
      <w:r>
        <w:rPr>
          <w:rFonts w:ascii="Times New Roman"/>
          <w:b w:val="false"/>
          <w:i w:val="false"/>
          <w:color w:val="000000"/>
          <w:sz w:val="28"/>
        </w:rPr>
        <w:t xml:space="preserve">
      j) "предпринимательская деятельность" включает выполнение профессиональных услуг и другой деятельности независимого характера; </w:t>
      </w:r>
    </w:p>
    <w:bookmarkEnd w:id="26"/>
    <w:bookmarkStart w:name="z28" w:id="27"/>
    <w:p>
      <w:pPr>
        <w:spacing w:after="0"/>
        <w:ind w:left="0"/>
        <w:jc w:val="both"/>
      </w:pPr>
      <w:r>
        <w:rPr>
          <w:rFonts w:ascii="Times New Roman"/>
          <w:b w:val="false"/>
          <w:i w:val="false"/>
          <w:color w:val="000000"/>
          <w:sz w:val="28"/>
        </w:rPr>
        <w:t xml:space="preserve">
      k) "Договаривающееся государство" и "другое Договаривающееся государство" означает Республику Казахстан или Великое Герцогство Люксембург, в зависимости от контекста; </w:t>
      </w:r>
    </w:p>
    <w:bookmarkEnd w:id="27"/>
    <w:bookmarkStart w:name="z29" w:id="28"/>
    <w:p>
      <w:pPr>
        <w:spacing w:after="0"/>
        <w:ind w:left="0"/>
        <w:jc w:val="both"/>
      </w:pPr>
      <w:r>
        <w:rPr>
          <w:rFonts w:ascii="Times New Roman"/>
          <w:b w:val="false"/>
          <w:i w:val="false"/>
          <w:color w:val="000000"/>
          <w:sz w:val="28"/>
        </w:rPr>
        <w:t xml:space="preserve">
      l) "капитал" для целей статьи 21 настоящей Конвенции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p>
    <w:bookmarkEnd w:id="28"/>
    <w:bookmarkStart w:name="z30" w:id="29"/>
    <w:p>
      <w:pPr>
        <w:spacing w:after="0"/>
        <w:ind w:left="0"/>
        <w:jc w:val="both"/>
      </w:pPr>
      <w:r>
        <w:rPr>
          <w:rFonts w:ascii="Times New Roman"/>
          <w:b w:val="false"/>
          <w:i w:val="false"/>
          <w:color w:val="000000"/>
          <w:sz w:val="28"/>
        </w:rPr>
        <w:t xml:space="preserve">
      m) "пул" для целей настоящей Конвенции означает также объединение лиц, осуществляющих совместную эксплуатацию контейнеров по транспортировке грузов в международной перевозке, прибыль от эксплуатации которых формируется в общий фонд и распределяется в соответствии с соглашением о создании пула. </w:t>
      </w:r>
    </w:p>
    <w:bookmarkEnd w:id="29"/>
    <w:bookmarkStart w:name="z31" w:id="30"/>
    <w:p>
      <w:pPr>
        <w:spacing w:after="0"/>
        <w:ind w:left="0"/>
        <w:jc w:val="both"/>
      </w:pPr>
      <w:r>
        <w:rPr>
          <w:rFonts w:ascii="Times New Roman"/>
          <w:b w:val="false"/>
          <w:i w:val="false"/>
          <w:color w:val="000000"/>
          <w:sz w:val="28"/>
        </w:rPr>
        <w:t xml:space="preserve">
      2. При применении в любое время настоящей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Конвенция,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 </w:t>
      </w:r>
    </w:p>
    <w:bookmarkEnd w:id="30"/>
    <w:bookmarkStart w:name="z32" w:id="31"/>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31"/>
    <w:bookmarkStart w:name="z33" w:id="32"/>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гражданства, места управления, или любого другого критерия аналогичного характера, а также включает само государство, любые его центральные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p>
    <w:bookmarkEnd w:id="32"/>
    <w:bookmarkStart w:name="z34" w:id="33"/>
    <w:p>
      <w:pPr>
        <w:spacing w:after="0"/>
        <w:ind w:left="0"/>
        <w:jc w:val="both"/>
      </w:pP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только того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только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 до с), компетентные органы Договаривающихся государств решают данный вопрос по взаимному согласию. </w:t>
      </w:r>
    </w:p>
    <w:bookmarkEnd w:id="33"/>
    <w:bookmarkStart w:name="z35" w:id="34"/>
    <w:p>
      <w:pPr>
        <w:spacing w:after="0"/>
        <w:ind w:left="0"/>
        <w:jc w:val="both"/>
      </w:pPr>
      <w:r>
        <w:rPr>
          <w:rFonts w:ascii="Times New Roman"/>
          <w:b w:val="false"/>
          <w:i w:val="false"/>
          <w:color w:val="000000"/>
          <w:sz w:val="28"/>
        </w:rPr>
        <w:t xml:space="preserve">
      3. Если в соответствии с положениями пункта 1 лицо, иное, чем физическое,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 </w:t>
      </w:r>
    </w:p>
    <w:bookmarkEnd w:id="34"/>
    <w:bookmarkStart w:name="z36" w:id="35"/>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35"/>
    <w:bookmarkStart w:name="z37" w:id="36"/>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p>
    <w:bookmarkEnd w:id="36"/>
    <w:bookmarkStart w:name="z38" w:id="37"/>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bookmarkEnd w:id="37"/>
    <w:bookmarkStart w:name="z39" w:id="38"/>
    <w:p>
      <w:pPr>
        <w:spacing w:after="0"/>
        <w:ind w:left="0"/>
        <w:jc w:val="both"/>
      </w:pPr>
      <w:r>
        <w:rPr>
          <w:rFonts w:ascii="Times New Roman"/>
          <w:b w:val="false"/>
          <w:i w:val="false"/>
          <w:color w:val="000000"/>
          <w:sz w:val="28"/>
        </w:rPr>
        <w:t xml:space="preserve">
      a) место управления; </w:t>
      </w:r>
    </w:p>
    <w:bookmarkEnd w:id="38"/>
    <w:bookmarkStart w:name="z40" w:id="39"/>
    <w:p>
      <w:pPr>
        <w:spacing w:after="0"/>
        <w:ind w:left="0"/>
        <w:jc w:val="both"/>
      </w:pPr>
      <w:r>
        <w:rPr>
          <w:rFonts w:ascii="Times New Roman"/>
          <w:b w:val="false"/>
          <w:i w:val="false"/>
          <w:color w:val="000000"/>
          <w:sz w:val="28"/>
        </w:rPr>
        <w:t xml:space="preserve">
      b) отделение; </w:t>
      </w:r>
    </w:p>
    <w:bookmarkEnd w:id="39"/>
    <w:bookmarkStart w:name="z41" w:id="40"/>
    <w:p>
      <w:pPr>
        <w:spacing w:after="0"/>
        <w:ind w:left="0"/>
        <w:jc w:val="both"/>
      </w:pPr>
      <w:r>
        <w:rPr>
          <w:rFonts w:ascii="Times New Roman"/>
          <w:b w:val="false"/>
          <w:i w:val="false"/>
          <w:color w:val="000000"/>
          <w:sz w:val="28"/>
        </w:rPr>
        <w:t xml:space="preserve">
      c) контору; </w:t>
      </w:r>
    </w:p>
    <w:bookmarkEnd w:id="40"/>
    <w:bookmarkStart w:name="z42" w:id="41"/>
    <w:p>
      <w:pPr>
        <w:spacing w:after="0"/>
        <w:ind w:left="0"/>
        <w:jc w:val="both"/>
      </w:pPr>
      <w:r>
        <w:rPr>
          <w:rFonts w:ascii="Times New Roman"/>
          <w:b w:val="false"/>
          <w:i w:val="false"/>
          <w:color w:val="000000"/>
          <w:sz w:val="28"/>
        </w:rPr>
        <w:t xml:space="preserve">
      d) фабрику; </w:t>
      </w:r>
    </w:p>
    <w:bookmarkEnd w:id="41"/>
    <w:bookmarkStart w:name="z43" w:id="42"/>
    <w:p>
      <w:pPr>
        <w:spacing w:after="0"/>
        <w:ind w:left="0"/>
        <w:jc w:val="both"/>
      </w:pPr>
      <w:r>
        <w:rPr>
          <w:rFonts w:ascii="Times New Roman"/>
          <w:b w:val="false"/>
          <w:i w:val="false"/>
          <w:color w:val="000000"/>
          <w:sz w:val="28"/>
        </w:rPr>
        <w:t xml:space="preserve">
      e) мастерскую; и </w:t>
      </w:r>
    </w:p>
    <w:bookmarkEnd w:id="42"/>
    <w:bookmarkStart w:name="z44" w:id="43"/>
    <w:p>
      <w:pPr>
        <w:spacing w:after="0"/>
        <w:ind w:left="0"/>
        <w:jc w:val="both"/>
      </w:pPr>
      <w:r>
        <w:rPr>
          <w:rFonts w:ascii="Times New Roman"/>
          <w:b w:val="false"/>
          <w:i w:val="false"/>
          <w:color w:val="000000"/>
          <w:sz w:val="28"/>
        </w:rPr>
        <w:t xml:space="preserve">
      f) шахту, рудник, нефтяную или газовую скважину, карьеру, установку, сооружение или любое другое место разведки или добычи природных ресурсов. </w:t>
      </w:r>
    </w:p>
    <w:bookmarkEnd w:id="43"/>
    <w:bookmarkStart w:name="z45" w:id="44"/>
    <w:p>
      <w:pPr>
        <w:spacing w:after="0"/>
        <w:ind w:left="0"/>
        <w:jc w:val="both"/>
      </w:pP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a) строительную площадку, строительный, монтажный или сборочный объект или наблюдательные услуги, связанные с ними, если только такая площадка или объект существуют более 12 месяцев или такие услуги оказываются более 12 месяцев;</w:t>
      </w:r>
      <w:r>
        <w:br/>
      </w:r>
      <w:r>
        <w:rPr>
          <w:rFonts w:ascii="Times New Roman"/>
          <w:b w:val="false"/>
          <w:i w:val="false"/>
          <w:color w:val="000000"/>
          <w:sz w:val="28"/>
        </w:rPr>
        <w:t>
      b) оказание услуг, включая консультационные услуги, предприятием Договаривающегося Государства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пределах другого Договаривающегося Государства более 12 месяцев.</w:t>
      </w:r>
    </w:p>
    <w:bookmarkEnd w:id="44"/>
    <w:bookmarkStart w:name="z46" w:id="45"/>
    <w:p>
      <w:pPr>
        <w:spacing w:after="0"/>
        <w:ind w:left="0"/>
        <w:jc w:val="both"/>
      </w:pP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предприятием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bookmarkEnd w:id="45"/>
    <w:bookmarkStart w:name="z47" w:id="46"/>
    <w:p>
      <w:pPr>
        <w:spacing w:after="0"/>
        <w:ind w:left="0"/>
        <w:jc w:val="both"/>
      </w:pP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в Договаривающемся государстве от имени предприятия другого Договаривающегося государства, то это предприятие будет рассматриваться как имеющее постоянное учреждение в первом упомянутом Договаривающемся государстве в отношении любой деятельности, которое это лицо предпринимает для предприятия, если такое лицо: </w:t>
      </w:r>
      <w:r>
        <w:br/>
      </w:r>
      <w:r>
        <w:rPr>
          <w:rFonts w:ascii="Times New Roman"/>
          <w:b w:val="false"/>
          <w:i w:val="false"/>
          <w:color w:val="000000"/>
          <w:sz w:val="28"/>
        </w:rPr>
        <w:t xml:space="preserve">
      a) имеет и обычно использует в этом государстве полномочия заключать контракты от имени предприятия, если только деятельность такого предприятия не ограничивается видами деятельности, упомянутыми в пункте 4, которые, если и осуществляются через постоянное место деятельности, не превращает это постоянное место предпринимательской деятельности в постоянное учреждение согласно положениям этого пункта; или </w:t>
      </w:r>
      <w:r>
        <w:br/>
      </w:r>
      <w:r>
        <w:rPr>
          <w:rFonts w:ascii="Times New Roman"/>
          <w:b w:val="false"/>
          <w:i w:val="false"/>
          <w:color w:val="000000"/>
          <w:sz w:val="28"/>
        </w:rPr>
        <w:t xml:space="preserve">
      b) не имеет такие полномочия, но обычно содержит в первом упомянутом государстве запас товаров или изделий, с которого оно на регулярной основе поставляет товары или изделия от имени предприятия. Положения вышеуказанного предложения не будут применяться, если только не будет доказано, что в целях избежания налогообложения в первом упомянутом государстве такое лицо осуществляет на регулярной основе не только поставку товаров или изделий, но и осуществляет фактически все виды деятельности, связанные с продажей товаров или изделий, без фактического заключения самого контракта по продажам. </w:t>
      </w:r>
    </w:p>
    <w:bookmarkEnd w:id="46"/>
    <w:bookmarkStart w:name="z48" w:id="47"/>
    <w:p>
      <w:pPr>
        <w:spacing w:after="0"/>
        <w:ind w:left="0"/>
        <w:jc w:val="both"/>
      </w:pP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bookmarkEnd w:id="47"/>
    <w:bookmarkStart w:name="z49" w:id="48"/>
    <w:p>
      <w:pPr>
        <w:spacing w:after="0"/>
        <w:ind w:left="0"/>
        <w:jc w:val="both"/>
      </w:pP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r>
        <w:br/>
      </w:r>
      <w:r>
        <w:rPr>
          <w:rFonts w:ascii="Times New Roman"/>
          <w:b w:val="false"/>
          <w:i w:val="false"/>
          <w:color w:val="000000"/>
          <w:sz w:val="28"/>
        </w:rPr>
        <w:t>
      </w:t>
      </w:r>
      <w:r>
        <w:rPr>
          <w:rFonts w:ascii="Times New Roman"/>
          <w:b w:val="false"/>
          <w:i w:val="false"/>
          <w:color w:val="ff0000"/>
          <w:sz w:val="28"/>
        </w:rPr>
        <w:t xml:space="preserve">Сноска. Статья 5 с изменением, внесенным постановлением Правительства РК от 28.04.2012 </w:t>
      </w:r>
      <w:r>
        <w:rPr>
          <w:rFonts w:ascii="Times New Roman"/>
          <w:b w:val="false"/>
          <w:i w:val="false"/>
          <w:color w:val="000000"/>
          <w:sz w:val="28"/>
        </w:rPr>
        <w:t>№ 562</w:t>
      </w:r>
      <w:r>
        <w:rPr>
          <w:rFonts w:ascii="Times New Roman"/>
          <w:b w:val="false"/>
          <w:i w:val="false"/>
          <w:color w:val="ff0000"/>
          <w:sz w:val="28"/>
        </w:rPr>
        <w:t>.</w:t>
      </w:r>
    </w:p>
    <w:bookmarkEnd w:id="48"/>
    <w:bookmarkStart w:name="z50" w:id="49"/>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Доходы от недвижимого имущества </w:t>
      </w:r>
    </w:p>
    <w:bookmarkEnd w:id="49"/>
    <w:bookmarkStart w:name="z51" w:id="50"/>
    <w:p>
      <w:pPr>
        <w:spacing w:after="0"/>
        <w:ind w:left="0"/>
        <w:jc w:val="both"/>
      </w:pP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bookmarkEnd w:id="50"/>
    <w:bookmarkStart w:name="z52" w:id="51"/>
    <w:p>
      <w:pPr>
        <w:spacing w:after="0"/>
        <w:ind w:left="0"/>
        <w:jc w:val="both"/>
      </w:pP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ресурсов; морские, речные и воздушные суда не рассматриваются в качестве недвижимого имущества. </w:t>
      </w:r>
    </w:p>
    <w:bookmarkEnd w:id="51"/>
    <w:bookmarkStart w:name="z53" w:id="52"/>
    <w:p>
      <w:pPr>
        <w:spacing w:after="0"/>
        <w:ind w:left="0"/>
        <w:jc w:val="both"/>
      </w:pP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bookmarkEnd w:id="52"/>
    <w:bookmarkStart w:name="z54" w:id="53"/>
    <w:p>
      <w:pPr>
        <w:spacing w:after="0"/>
        <w:ind w:left="0"/>
        <w:jc w:val="both"/>
      </w:pP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w:t>
      </w:r>
    </w:p>
    <w:bookmarkEnd w:id="53"/>
    <w:bookmarkStart w:name="z55" w:id="5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54"/>
    <w:bookmarkStart w:name="z56" w:id="55"/>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указано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 </w:t>
      </w:r>
    </w:p>
    <w:bookmarkEnd w:id="55"/>
    <w:bookmarkStart w:name="z57" w:id="56"/>
    <w:p>
      <w:pPr>
        <w:spacing w:after="0"/>
        <w:ind w:left="0"/>
        <w:jc w:val="both"/>
      </w:pPr>
      <w:r>
        <w:rPr>
          <w:rFonts w:ascii="Times New Roman"/>
          <w:b w:val="false"/>
          <w:i w:val="false"/>
          <w:color w:val="000000"/>
          <w:sz w:val="28"/>
        </w:rPr>
        <w:t xml:space="preserve">
      2. В отношении пункта 1 настоящей статьи, прибыль, полученная от продаж товаров или изделий, которые аналогичны или идентичны товарам или изделиям, продаваемым через постоянное учреждение, а также прибыль, полученная от осуществления другой предпринимательской деятельности, которая по своему характеру аналогична или идентична предпринимательской деятельности, осуществляемой через постоянное учреждение, может облагаться налогом в государстве, где расположено постоянное учреждение, но только в той части, которая относится к этому постоянному учреждению. </w:t>
      </w:r>
    </w:p>
    <w:bookmarkEnd w:id="56"/>
    <w:bookmarkStart w:name="z58" w:id="57"/>
    <w:p>
      <w:pPr>
        <w:spacing w:after="0"/>
        <w:ind w:left="0"/>
        <w:jc w:val="both"/>
      </w:pPr>
      <w:r>
        <w:rPr>
          <w:rFonts w:ascii="Times New Roman"/>
          <w:b w:val="false"/>
          <w:i w:val="false"/>
          <w:color w:val="000000"/>
          <w:sz w:val="28"/>
        </w:rPr>
        <w:t xml:space="preserve">
      3. С учетом положений пункта 4,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p>
    <w:bookmarkEnd w:id="57"/>
    <w:bookmarkStart w:name="z59" w:id="58"/>
    <w:p>
      <w:pPr>
        <w:spacing w:after="0"/>
        <w:ind w:left="0"/>
        <w:jc w:val="both"/>
      </w:pPr>
      <w:r>
        <w:rPr>
          <w:rFonts w:ascii="Times New Roman"/>
          <w:b w:val="false"/>
          <w:i w:val="false"/>
          <w:color w:val="000000"/>
          <w:sz w:val="28"/>
        </w:rPr>
        <w:t xml:space="preserve">
      4. При определении прибыли постоянного учреждения допускается вычет расходов, надлежащим образом документально подтвержденных, понесенных для целей постоянного учреждения, включая обоснованно распределенные управленческие и общеадминистративные расходы, независимо от того, понесены ли эти расходы в государстве, где находится постоянное учреждение, или за его пределами. </w:t>
      </w:r>
    </w:p>
    <w:bookmarkEnd w:id="58"/>
    <w:bookmarkStart w:name="z60" w:id="59"/>
    <w:p>
      <w:pPr>
        <w:spacing w:after="0"/>
        <w:ind w:left="0"/>
        <w:jc w:val="both"/>
      </w:pP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bookmarkEnd w:id="59"/>
    <w:bookmarkStart w:name="z61" w:id="60"/>
    <w:p>
      <w:pPr>
        <w:spacing w:after="0"/>
        <w:ind w:left="0"/>
        <w:jc w:val="both"/>
      </w:pP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достаточной и веской причины для изменения такого порядка. </w:t>
      </w:r>
    </w:p>
    <w:bookmarkEnd w:id="60"/>
    <w:bookmarkStart w:name="z62" w:id="61"/>
    <w:p>
      <w:pPr>
        <w:spacing w:after="0"/>
        <w:ind w:left="0"/>
        <w:jc w:val="both"/>
      </w:pPr>
      <w:r>
        <w:rPr>
          <w:rFonts w:ascii="Times New Roman"/>
          <w:b w:val="false"/>
          <w:i w:val="false"/>
          <w:color w:val="000000"/>
          <w:sz w:val="28"/>
        </w:rPr>
        <w:t xml:space="preserve">
      7.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p>
    <w:bookmarkEnd w:id="61"/>
    <w:bookmarkStart w:name="z63" w:id="62"/>
    <w:p>
      <w:pPr>
        <w:spacing w:after="0"/>
        <w:ind w:left="0"/>
        <w:jc w:val="both"/>
      </w:pPr>
      <w:r>
        <w:rPr>
          <w:rFonts w:ascii="Times New Roman"/>
          <w:b w:val="false"/>
          <w:i w:val="false"/>
          <w:color w:val="000000"/>
          <w:sz w:val="28"/>
        </w:rPr>
        <w:t xml:space="preserve">
      8. Настоящая статья также применяется к доходам от участия в партнерстве. Она также применяется к вознаграждениям, полученным партнером от участия в партнерстве за деятельность на службе партнерства и за предоставление ссуд или за передачу имущественных ценностей, если такие вознаграждения согласно законодательству Договаривающегося государства, где расположено постоянное учреждение, относятся к доходам, полученным партнером от этого постоянного учреждения. </w:t>
      </w:r>
    </w:p>
    <w:bookmarkEnd w:id="62"/>
    <w:bookmarkStart w:name="z64" w:id="63"/>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Морской и воздушный транспорт </w:t>
      </w:r>
    </w:p>
    <w:bookmarkEnd w:id="63"/>
    <w:bookmarkStart w:name="z65" w:id="64"/>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морских или воздушных судов в международной перевозке, облагается налогом только в этом Договаривающемся государстве. </w:t>
      </w:r>
    </w:p>
    <w:bookmarkEnd w:id="64"/>
    <w:bookmarkStart w:name="z66" w:id="65"/>
    <w:p>
      <w:pPr>
        <w:spacing w:after="0"/>
        <w:ind w:left="0"/>
        <w:jc w:val="both"/>
      </w:pPr>
      <w:r>
        <w:rPr>
          <w:rFonts w:ascii="Times New Roman"/>
          <w:b w:val="false"/>
          <w:i w:val="false"/>
          <w:color w:val="000000"/>
          <w:sz w:val="28"/>
        </w:rPr>
        <w:t xml:space="preserve">
      2. Положения пункта 1 также применяются к прибыли от участия в пуле, совместном предприятии или в международной организации по эксплуатации транспортных средств. </w:t>
      </w:r>
    </w:p>
    <w:bookmarkEnd w:id="65"/>
    <w:bookmarkStart w:name="z67" w:id="66"/>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66"/>
    <w:bookmarkStart w:name="z68" w:id="67"/>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a)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случаях упомянутых в подпунктах а) и b),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p>
    <w:bookmarkEnd w:id="67"/>
    <w:bookmarkStart w:name="z69" w:id="68"/>
    <w:p>
      <w:pPr>
        <w:spacing w:after="0"/>
        <w:ind w:left="0"/>
        <w:jc w:val="both"/>
      </w:pP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в отношении которой предприятие другого Договаривающегося государства было подвергнуто налогообложению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bookmarkEnd w:id="68"/>
    <w:bookmarkStart w:name="z70" w:id="6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69"/>
    <w:bookmarkStart w:name="z71" w:id="70"/>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bookmarkEnd w:id="70"/>
    <w:bookmarkStart w:name="z72" w:id="71"/>
    <w:p>
      <w:pPr>
        <w:spacing w:after="0"/>
        <w:ind w:left="0"/>
        <w:jc w:val="both"/>
      </w:pP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а) 5 процентов общей суммы дивидендов, если фактическим владельцем является компания (иная, чем товарищество), которая владеет прямо, по крайней мере, 15 процентами капитала компании, выплачивающей дивиденды; </w:t>
      </w:r>
      <w:r>
        <w:br/>
      </w:r>
      <w:r>
        <w:rPr>
          <w:rFonts w:ascii="Times New Roman"/>
          <w:b w:val="false"/>
          <w:i w:val="false"/>
          <w:color w:val="000000"/>
          <w:sz w:val="28"/>
        </w:rPr>
        <w:t xml:space="preserve">
      b) 15 процентов общей суммы дивидендов во всех остальных случаях; </w:t>
      </w:r>
      <w:r>
        <w:br/>
      </w:r>
      <w:r>
        <w:rPr>
          <w:rFonts w:ascii="Times New Roman"/>
          <w:b w:val="false"/>
          <w:i w:val="false"/>
          <w:color w:val="000000"/>
          <w:sz w:val="28"/>
        </w:rPr>
        <w:t xml:space="preserve">
      Настоящий пункт не затрагивает налогообложение компании в отношении прибыли, из которой выплачиваются дивиденды. </w:t>
      </w:r>
    </w:p>
    <w:bookmarkEnd w:id="71"/>
    <w:bookmarkStart w:name="z73" w:id="72"/>
    <w:p>
      <w:pPr>
        <w:spacing w:after="0"/>
        <w:ind w:left="0"/>
        <w:jc w:val="both"/>
      </w:pPr>
      <w:r>
        <w:rPr>
          <w:rFonts w:ascii="Times New Roman"/>
          <w:b w:val="false"/>
          <w:i w:val="false"/>
          <w:color w:val="000000"/>
          <w:sz w:val="28"/>
        </w:rPr>
        <w:t xml:space="preserve">
      3. Термин "дивиденды" при использовании в настоящей статье означает доход от акций, акций "jouissance" или прав "jouissance", акций горнодобывающих компаний, акций учредителей или других прав, не являющихся долговыми требованиями, дающими право на участие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и долю инвестора в прибыли коммерческого, промышленного, горнодобывающего или промыслового предприятия, выплачиваемую пропорционально прибыли и на основании его капитальных затрат, а также проценты и выплаты по долговым обязательствам, если, к тому же фиксированная ставка процента, право переуступки (ассигнования) предоставляется на добавочные проценты, изменяющиеся в соответствии с нераспределенной прибылью. </w:t>
      </w:r>
    </w:p>
    <w:bookmarkEnd w:id="72"/>
    <w:bookmarkStart w:name="z74" w:id="73"/>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В таком случае применяются положения статьи 7. </w:t>
      </w:r>
    </w:p>
    <w:bookmarkEnd w:id="73"/>
    <w:bookmarkStart w:name="z75" w:id="74"/>
    <w:p>
      <w:pPr>
        <w:spacing w:after="0"/>
        <w:ind w:left="0"/>
        <w:jc w:val="both"/>
      </w:pP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этой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фактически относится к постоянному учреждению, находящимся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возникающих в этом другом государстве. </w:t>
      </w:r>
    </w:p>
    <w:bookmarkEnd w:id="74"/>
    <w:bookmarkStart w:name="z76" w:id="75"/>
    <w:p>
      <w:pPr>
        <w:spacing w:after="0"/>
        <w:ind w:left="0"/>
        <w:jc w:val="both"/>
      </w:pP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10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w:t>
      </w:r>
    </w:p>
    <w:bookmarkEnd w:id="75"/>
    <w:bookmarkStart w:name="z77" w:id="7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76"/>
    <w:bookmarkStart w:name="z78" w:id="77"/>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bookmarkEnd w:id="77"/>
    <w:bookmarkStart w:name="z79" w:id="78"/>
    <w:p>
      <w:pPr>
        <w:spacing w:after="0"/>
        <w:ind w:left="0"/>
        <w:jc w:val="both"/>
      </w:pPr>
      <w:r>
        <w:rPr>
          <w:rFonts w:ascii="Times New Roman"/>
          <w:b w:val="false"/>
          <w:i w:val="false"/>
          <w:color w:val="000000"/>
          <w:sz w:val="28"/>
        </w:rPr>
        <w:t xml:space="preserve">
      2. Однако такие проценты могут также облагаться налогом в том Договаривающемся государстве, в котором они возникают и, в соответствии с законодательством этого государства, но если получатель, будучи фактическим владелец процентов, является резидентом другого Договаривающегося государства, то взимаемый налог не должен превышать 10 процентов общей суммы процентов. </w:t>
      </w:r>
    </w:p>
    <w:bookmarkEnd w:id="78"/>
    <w:bookmarkStart w:name="z80" w:id="79"/>
    <w:p>
      <w:pPr>
        <w:spacing w:after="0"/>
        <w:ind w:left="0"/>
        <w:jc w:val="both"/>
      </w:pPr>
      <w:r>
        <w:rPr>
          <w:rFonts w:ascii="Times New Roman"/>
          <w:b w:val="false"/>
          <w:i w:val="false"/>
          <w:color w:val="000000"/>
          <w:sz w:val="28"/>
        </w:rPr>
        <w:t xml:space="preserve">
      3. Несмотря на положения пункта 2: </w:t>
      </w:r>
      <w:r>
        <w:br/>
      </w:r>
      <w:r>
        <w:rPr>
          <w:rFonts w:ascii="Times New Roman"/>
          <w:b w:val="false"/>
          <w:i w:val="false"/>
          <w:color w:val="000000"/>
          <w:sz w:val="28"/>
        </w:rPr>
        <w:t xml:space="preserve">
      a) проценты, возникающие в Республике Казахстан будут освобождаться от налога в Республике Казахстан, если они выплачиваются: </w:t>
      </w:r>
      <w:r>
        <w:br/>
      </w:r>
      <w:r>
        <w:rPr>
          <w:rFonts w:ascii="Times New Roman"/>
          <w:b w:val="false"/>
          <w:i w:val="false"/>
          <w:color w:val="000000"/>
          <w:sz w:val="28"/>
        </w:rPr>
        <w:t xml:space="preserve">
      (i) Правительству Люксембурга; </w:t>
      </w:r>
      <w:r>
        <w:br/>
      </w:r>
      <w:r>
        <w:rPr>
          <w:rFonts w:ascii="Times New Roman"/>
          <w:b w:val="false"/>
          <w:i w:val="false"/>
          <w:color w:val="000000"/>
          <w:sz w:val="28"/>
        </w:rPr>
        <w:t xml:space="preserve">
      (ii) местному органу власти Люксембурга; </w:t>
      </w:r>
      <w:r>
        <w:br/>
      </w:r>
      <w:r>
        <w:rPr>
          <w:rFonts w:ascii="Times New Roman"/>
          <w:b w:val="false"/>
          <w:i w:val="false"/>
          <w:color w:val="000000"/>
          <w:sz w:val="28"/>
        </w:rPr>
        <w:t xml:space="preserve">
      (iii) Центральному Банку Люксембурга; </w:t>
      </w:r>
      <w:r>
        <w:br/>
      </w:r>
      <w:r>
        <w:rPr>
          <w:rFonts w:ascii="Times New Roman"/>
          <w:b w:val="false"/>
          <w:i w:val="false"/>
          <w:color w:val="000000"/>
          <w:sz w:val="28"/>
        </w:rPr>
        <w:t xml:space="preserve">
      (iv) компании "Societe Nationale de Credit et d'Investissement"; </w:t>
      </w:r>
      <w:r>
        <w:br/>
      </w:r>
      <w:r>
        <w:rPr>
          <w:rFonts w:ascii="Times New Roman"/>
          <w:b w:val="false"/>
          <w:i w:val="false"/>
          <w:color w:val="000000"/>
          <w:sz w:val="28"/>
        </w:rPr>
        <w:t xml:space="preserve">
      (v) любой другой организации, полностью принадлежащей Правительству Люксембурга, которая может быть согласована между компетентными органами Договаривающихся Государств; </w:t>
      </w:r>
      <w:r>
        <w:br/>
      </w:r>
      <w:r>
        <w:rPr>
          <w:rFonts w:ascii="Times New Roman"/>
          <w:b w:val="false"/>
          <w:i w:val="false"/>
          <w:color w:val="000000"/>
          <w:sz w:val="28"/>
        </w:rPr>
        <w:t xml:space="preserve">
      b) проценты, возникающие в Люксембурге будут освобождаться от налога в Люксембурге, если они выплачиваются: </w:t>
      </w:r>
      <w:r>
        <w:br/>
      </w:r>
      <w:r>
        <w:rPr>
          <w:rFonts w:ascii="Times New Roman"/>
          <w:b w:val="false"/>
          <w:i w:val="false"/>
          <w:color w:val="000000"/>
          <w:sz w:val="28"/>
        </w:rPr>
        <w:t xml:space="preserve">
      (i) Правительству Республики Казахстан; </w:t>
      </w:r>
      <w:r>
        <w:br/>
      </w:r>
      <w:r>
        <w:rPr>
          <w:rFonts w:ascii="Times New Roman"/>
          <w:b w:val="false"/>
          <w:i w:val="false"/>
          <w:color w:val="000000"/>
          <w:sz w:val="28"/>
        </w:rPr>
        <w:t xml:space="preserve">
      (ii) любому центральному или местному органу власти Республики Казахстан; </w:t>
      </w:r>
      <w:r>
        <w:br/>
      </w:r>
      <w:r>
        <w:rPr>
          <w:rFonts w:ascii="Times New Roman"/>
          <w:b w:val="false"/>
          <w:i w:val="false"/>
          <w:color w:val="000000"/>
          <w:sz w:val="28"/>
        </w:rPr>
        <w:t xml:space="preserve">
      (iii) Национальному Банку Республики Казахстан; </w:t>
      </w:r>
      <w:r>
        <w:br/>
      </w:r>
      <w:r>
        <w:rPr>
          <w:rFonts w:ascii="Times New Roman"/>
          <w:b w:val="false"/>
          <w:i w:val="false"/>
          <w:color w:val="000000"/>
          <w:sz w:val="28"/>
        </w:rPr>
        <w:t xml:space="preserve">
      (iv) Фонду устойчивого развития "Қазына"; </w:t>
      </w:r>
      <w:r>
        <w:br/>
      </w:r>
      <w:r>
        <w:rPr>
          <w:rFonts w:ascii="Times New Roman"/>
          <w:b w:val="false"/>
          <w:i w:val="false"/>
          <w:color w:val="000000"/>
          <w:sz w:val="28"/>
        </w:rPr>
        <w:t xml:space="preserve">
      (v) любой другой организации, полностью принадлежащей Правительству Республики Казахстан, которая может быть согласована между компетентными органами Договаривающихся государств. </w:t>
      </w:r>
    </w:p>
    <w:bookmarkEnd w:id="79"/>
    <w:bookmarkStart w:name="z81" w:id="80"/>
    <w:p>
      <w:pPr>
        <w:spacing w:after="0"/>
        <w:ind w:left="0"/>
        <w:jc w:val="both"/>
      </w:pPr>
      <w:r>
        <w:rPr>
          <w:rFonts w:ascii="Times New Roman"/>
          <w:b w:val="false"/>
          <w:i w:val="false"/>
          <w:color w:val="000000"/>
          <w:sz w:val="28"/>
        </w:rPr>
        <w:t xml:space="preserve">
      4. Несмотря на положения пункта 2: </w:t>
      </w:r>
      <w:r>
        <w:br/>
      </w:r>
      <w:r>
        <w:rPr>
          <w:rFonts w:ascii="Times New Roman"/>
          <w:b w:val="false"/>
          <w:i w:val="false"/>
          <w:color w:val="000000"/>
          <w:sz w:val="28"/>
        </w:rPr>
        <w:t xml:space="preserve">
      a) проценты, возникающие в Казахстане и выплачиваемые резиденту Люксембурга, освобождаются от налога в Казахстане,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"L'Office du Ducroire". </w:t>
      </w:r>
      <w:r>
        <w:br/>
      </w:r>
      <w:r>
        <w:rPr>
          <w:rFonts w:ascii="Times New Roman"/>
          <w:b w:val="false"/>
          <w:i w:val="false"/>
          <w:color w:val="000000"/>
          <w:sz w:val="28"/>
        </w:rPr>
        <w:t xml:space="preserve">
      b) проценты, возникающие в Люксембурге и выплачиваемые резиденту Казахстана, освобождаются от налога в Люксембурге, если они выплачиваются в отношении займа, предоставленного, гарантированного или застрахованного или любого другого долгового требования, или кредита, гарантированного или застрахованного акционерным обществом "Государственная страховая корпорация по страхованию экспортных кредитов и инвестиций". </w:t>
      </w:r>
    </w:p>
    <w:bookmarkEnd w:id="80"/>
    <w:bookmarkStart w:name="z82" w:id="81"/>
    <w:p>
      <w:pPr>
        <w:spacing w:after="0"/>
        <w:ind w:left="0"/>
        <w:jc w:val="both"/>
      </w:pPr>
      <w:r>
        <w:rPr>
          <w:rFonts w:ascii="Times New Roman"/>
          <w:b w:val="false"/>
          <w:i w:val="false"/>
          <w:color w:val="000000"/>
          <w:sz w:val="28"/>
        </w:rPr>
        <w:t>
      5.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правительственных/государственных ценных бумаг и доход от облигаций или долговых обязательств, включая премии и выигрыши по таким ценным бумагам, облигациям или долговым обязательствам. Однако термин "проценты" не включает доход, упоминающийся в статье 10.</w:t>
      </w:r>
    </w:p>
    <w:bookmarkEnd w:id="81"/>
    <w:bookmarkStart w:name="z83" w:id="82"/>
    <w:p>
      <w:pPr>
        <w:spacing w:after="0"/>
        <w:ind w:left="0"/>
        <w:jc w:val="both"/>
      </w:pPr>
      <w:r>
        <w:rPr>
          <w:rFonts w:ascii="Times New Roman"/>
          <w:b w:val="false"/>
          <w:i w:val="false"/>
          <w:color w:val="000000"/>
          <w:sz w:val="28"/>
        </w:rPr>
        <w:t xml:space="preserve">
      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 долговое требование, в отношении которого выплачиваются проценты, действительно относится к такому постоянному учреждению. В таком случае применяются положения статьи 7. </w:t>
      </w:r>
    </w:p>
    <w:bookmarkEnd w:id="82"/>
    <w:bookmarkStart w:name="z84" w:id="83"/>
    <w:p>
      <w:pPr>
        <w:spacing w:after="0"/>
        <w:ind w:left="0"/>
        <w:jc w:val="both"/>
      </w:pPr>
      <w:r>
        <w:rPr>
          <w:rFonts w:ascii="Times New Roman"/>
          <w:b w:val="false"/>
          <w:i w:val="false"/>
          <w:color w:val="000000"/>
          <w:sz w:val="28"/>
        </w:rPr>
        <w:t xml:space="preserve">
      7. Считается, что проценты возникают в Договаривающемся государстве, если плательщиком является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в связи с которым возникла задолженность, по которой выплачиваются проценты, и такие проценты выплачиваются таким постоянным учреждением, то считается, что такие проценты возникают в государстве, в котором расположено такое постоянное учреждение. </w:t>
      </w:r>
    </w:p>
    <w:bookmarkEnd w:id="83"/>
    <w:bookmarkStart w:name="z85" w:id="84"/>
    <w:p>
      <w:pPr>
        <w:spacing w:after="0"/>
        <w:ind w:left="0"/>
        <w:jc w:val="both"/>
      </w:pPr>
      <w:r>
        <w:rPr>
          <w:rFonts w:ascii="Times New Roman"/>
          <w:b w:val="false"/>
          <w:i w:val="false"/>
          <w:color w:val="000000"/>
          <w:sz w:val="28"/>
        </w:rPr>
        <w:t xml:space="preserve">
      8. Если по причине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по-прежнему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84"/>
    <w:bookmarkStart w:name="z86" w:id="85"/>
    <w:p>
      <w:pPr>
        <w:spacing w:after="0"/>
        <w:ind w:left="0"/>
        <w:jc w:val="both"/>
      </w:pPr>
      <w:r>
        <w:rPr>
          <w:rFonts w:ascii="Times New Roman"/>
          <w:b w:val="false"/>
          <w:i w:val="false"/>
          <w:color w:val="000000"/>
          <w:sz w:val="28"/>
        </w:rPr>
        <w:t>
      9.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настоящей статьи путем создания или передачи этих долговых требований.</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изменением, внесенным постановлением Правительства РК от 28.04.2012 </w:t>
      </w:r>
      <w:r>
        <w:rPr>
          <w:rFonts w:ascii="Times New Roman"/>
          <w:b w:val="false"/>
          <w:i w:val="false"/>
          <w:color w:val="000000"/>
          <w:sz w:val="28"/>
        </w:rPr>
        <w:t>№ 562</w:t>
      </w:r>
      <w:r>
        <w:rPr>
          <w:rFonts w:ascii="Times New Roman"/>
          <w:b w:val="false"/>
          <w:i w:val="false"/>
          <w:color w:val="ff0000"/>
          <w:sz w:val="28"/>
        </w:rPr>
        <w:t>.</w:t>
      </w:r>
    </w:p>
    <w:bookmarkEnd w:id="85"/>
    <w:bookmarkStart w:name="z87" w:id="8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86"/>
    <w:bookmarkStart w:name="z88" w:id="87"/>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 </w:t>
      </w:r>
    </w:p>
    <w:bookmarkEnd w:id="87"/>
    <w:bookmarkStart w:name="z89" w:id="88"/>
    <w:p>
      <w:pPr>
        <w:spacing w:after="0"/>
        <w:ind w:left="0"/>
        <w:jc w:val="both"/>
      </w:pP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Договаривающегося государства, но если получатель, будучи фактическим владельцем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p>
    <w:bookmarkEnd w:id="88"/>
    <w:bookmarkStart w:name="z90" w:id="89"/>
    <w:p>
      <w:pPr>
        <w:spacing w:after="0"/>
        <w:ind w:left="0"/>
        <w:jc w:val="both"/>
      </w:pP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любой патент, торговую марку, дизайн или модель, план, секретную формулу или процесс, или за информацию, касающуюся промышленного, коммерческого или научного опыта, и платежи за использование, или право на использование промышленного, коммерческого или научного оборудования. </w:t>
      </w:r>
    </w:p>
    <w:bookmarkEnd w:id="89"/>
    <w:bookmarkStart w:name="z91" w:id="90"/>
    <w:p>
      <w:pPr>
        <w:spacing w:after="0"/>
        <w:ind w:left="0"/>
        <w:jc w:val="both"/>
      </w:pP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 право или имущество, в отношении которых выплачиваются роялти, действительно связаны с таким постоянным учреждением. В таком случае применяются положения статьи 7. </w:t>
      </w:r>
    </w:p>
    <w:bookmarkEnd w:id="90"/>
    <w:bookmarkStart w:name="z92" w:id="91"/>
    <w:p>
      <w:pPr>
        <w:spacing w:after="0"/>
        <w:ind w:left="0"/>
        <w:jc w:val="both"/>
      </w:pPr>
      <w:r>
        <w:rPr>
          <w:rFonts w:ascii="Times New Roman"/>
          <w:b w:val="false"/>
          <w:i w:val="false"/>
          <w:color w:val="000000"/>
          <w:sz w:val="28"/>
        </w:rPr>
        <w:t xml:space="preserve">
      5. Считается, что роялти возникают в Договаривающемся государстве, если плательщикам является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в связи с которым возникло обязательство выплатить роялти, и такие роялти выплачиваются этим постоянным учреждением, тогда такие роялти считаются возникшими в государстве, в котором расположено постоянное учреждение. </w:t>
      </w:r>
    </w:p>
    <w:bookmarkEnd w:id="91"/>
    <w:bookmarkStart w:name="z93" w:id="92"/>
    <w:p>
      <w:pPr>
        <w:spacing w:after="0"/>
        <w:ind w:left="0"/>
        <w:jc w:val="both"/>
      </w:pP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bookmarkEnd w:id="92"/>
    <w:bookmarkStart w:name="z94" w:id="93"/>
    <w:p>
      <w:pPr>
        <w:spacing w:after="0"/>
        <w:ind w:left="0"/>
        <w:jc w:val="both"/>
      </w:pP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p>
    <w:bookmarkEnd w:id="93"/>
    <w:bookmarkStart w:name="z95" w:id="94"/>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94"/>
    <w:bookmarkStart w:name="z96" w:id="95"/>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p>
    <w:bookmarkEnd w:id="95"/>
    <w:bookmarkStart w:name="z97" w:id="96"/>
    <w:p>
      <w:pPr>
        <w:spacing w:after="0"/>
        <w:ind w:left="0"/>
        <w:jc w:val="both"/>
      </w:pP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включая доходы от отчуждения такого постоянного учреждения (отдельно или в совокупности со всем предприятием), могут облагаться налогом в этом другом государстве. </w:t>
      </w:r>
    </w:p>
    <w:bookmarkEnd w:id="96"/>
    <w:bookmarkStart w:name="z98" w:id="97"/>
    <w:p>
      <w:pPr>
        <w:spacing w:after="0"/>
        <w:ind w:left="0"/>
        <w:jc w:val="both"/>
      </w:pPr>
      <w:r>
        <w:rPr>
          <w:rFonts w:ascii="Times New Roman"/>
          <w:b w:val="false"/>
          <w:i w:val="false"/>
          <w:color w:val="000000"/>
          <w:sz w:val="28"/>
        </w:rPr>
        <w:t xml:space="preserve">
      3.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относящегося к эксплуатации таких морских или воздушных судов, облагаются налогом только в этом Договаривающемся государстве. </w:t>
      </w:r>
    </w:p>
    <w:bookmarkEnd w:id="97"/>
    <w:bookmarkStart w:name="z99" w:id="98"/>
    <w:p>
      <w:pPr>
        <w:spacing w:after="0"/>
        <w:ind w:left="0"/>
        <w:jc w:val="both"/>
      </w:pPr>
      <w:r>
        <w:rPr>
          <w:rFonts w:ascii="Times New Roman"/>
          <w:b w:val="false"/>
          <w:i w:val="false"/>
          <w:color w:val="000000"/>
          <w:sz w:val="28"/>
        </w:rPr>
        <w:t xml:space="preserve">
      4. Доходы, полученные в результате отчуждения: </w:t>
      </w:r>
      <w:r>
        <w:br/>
      </w:r>
      <w:r>
        <w:rPr>
          <w:rFonts w:ascii="Times New Roman"/>
          <w:b w:val="false"/>
          <w:i w:val="false"/>
          <w:color w:val="000000"/>
          <w:sz w:val="28"/>
        </w:rPr>
        <w:t xml:space="preserve">
      a) акций, за исключением акций, которыми торгуют на существенной и регулярной основе на официально признанной Фондовой бирже, прав участия или других прав в капитале компании или другого юридического лица (независимо от того, является ли оно резидентом Договаривающегося государства), имущество которых в основном состоит из недвижимого имущества, расположенного в Договаривающемся государстве; или </w:t>
      </w:r>
      <w:r>
        <w:br/>
      </w:r>
      <w:r>
        <w:rPr>
          <w:rFonts w:ascii="Times New Roman"/>
          <w:b w:val="false"/>
          <w:i w:val="false"/>
          <w:color w:val="000000"/>
          <w:sz w:val="28"/>
        </w:rPr>
        <w:t xml:space="preserve">
      b) долей участия в товариществе (независимо от того, являются ли оно резидентом Договаривающегося государства) с учетом того насколько оно связано с недвижимым имуществом, расположенным в Договаривающемся государстве, могут облагаться налогом в этом государстве. </w:t>
      </w:r>
      <w:r>
        <w:br/>
      </w:r>
      <w:r>
        <w:rPr>
          <w:rFonts w:ascii="Times New Roman"/>
          <w:b w:val="false"/>
          <w:i w:val="false"/>
          <w:color w:val="000000"/>
          <w:sz w:val="28"/>
        </w:rPr>
        <w:t xml:space="preserve">
      Для целей этого пункта термин "недвижимое имущество" включает акции компаний, упомянутые в подпункте (а), или доли участия в товариществе. </w:t>
      </w:r>
    </w:p>
    <w:bookmarkEnd w:id="98"/>
    <w:bookmarkStart w:name="z100" w:id="99"/>
    <w:p>
      <w:pPr>
        <w:spacing w:after="0"/>
        <w:ind w:left="0"/>
        <w:jc w:val="both"/>
      </w:pP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облагаются налогом только в Договаривающемся государстве, резидентом которого является лицо, отчуждающее имущество. </w:t>
      </w:r>
    </w:p>
    <w:bookmarkEnd w:id="99"/>
    <w:bookmarkStart w:name="z101" w:id="10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Доходы от работы по найму </w:t>
      </w:r>
    </w:p>
    <w:bookmarkEnd w:id="100"/>
    <w:bookmarkStart w:name="z102" w:id="101"/>
    <w:p>
      <w:pPr>
        <w:spacing w:after="0"/>
        <w:ind w:left="0"/>
        <w:jc w:val="both"/>
      </w:pPr>
      <w:r>
        <w:rPr>
          <w:rFonts w:ascii="Times New Roman"/>
          <w:b w:val="false"/>
          <w:i w:val="false"/>
          <w:color w:val="000000"/>
          <w:sz w:val="28"/>
        </w:rPr>
        <w:t xml:space="preserve">
      1. С учетом положений статей 15, 17 и 18,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p>
    <w:bookmarkEnd w:id="101"/>
    <w:bookmarkStart w:name="z103" w:id="102"/>
    <w:p>
      <w:pPr>
        <w:spacing w:after="0"/>
        <w:ind w:left="0"/>
        <w:jc w:val="both"/>
      </w:pP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c) расходы по выплате вознаграждения не несет постоянное учреждение, которое наниматель имеет в другом государстве. </w:t>
      </w:r>
    </w:p>
    <w:bookmarkEnd w:id="102"/>
    <w:bookmarkStart w:name="z104" w:id="103"/>
    <w:p>
      <w:pPr>
        <w:spacing w:after="0"/>
        <w:ind w:left="0"/>
        <w:jc w:val="both"/>
      </w:pPr>
      <w:r>
        <w:rPr>
          <w:rFonts w:ascii="Times New Roman"/>
          <w:b w:val="false"/>
          <w:i w:val="false"/>
          <w:color w:val="000000"/>
          <w:sz w:val="28"/>
        </w:rPr>
        <w:t xml:space="preserve">
      3. Несмотря на предыдущие положения настоящей статьи, вознаграждение, полученное резидентом Договаривающегося государства в отношении работы по найму, выполняемой на борту морского или воздушного судна, эксплуатируемого в международной перевозке, может облагаться налогом в этом Договаривающемся государстве. </w:t>
      </w:r>
    </w:p>
    <w:bookmarkEnd w:id="103"/>
    <w:bookmarkStart w:name="z105" w:id="104"/>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Гонорары директоров </w:t>
      </w:r>
    </w:p>
    <w:bookmarkEnd w:id="104"/>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 </w:t>
      </w:r>
    </w:p>
    <w:bookmarkStart w:name="z106" w:id="105"/>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Артисты и спортсмены </w:t>
      </w:r>
    </w:p>
    <w:bookmarkEnd w:id="105"/>
    <w:bookmarkStart w:name="z107" w:id="106"/>
    <w:p>
      <w:pPr>
        <w:spacing w:after="0"/>
        <w:ind w:left="0"/>
        <w:jc w:val="both"/>
      </w:pPr>
      <w:r>
        <w:rPr>
          <w:rFonts w:ascii="Times New Roman"/>
          <w:b w:val="false"/>
          <w:i w:val="false"/>
          <w:color w:val="000000"/>
          <w:sz w:val="28"/>
        </w:rPr>
        <w:t xml:space="preserve">
      1. Несмотря на положения статьи 7 и 14,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bookmarkEnd w:id="106"/>
    <w:bookmarkStart w:name="z108" w:id="107"/>
    <w:p>
      <w:pPr>
        <w:spacing w:after="0"/>
        <w:ind w:left="0"/>
        <w:jc w:val="both"/>
      </w:pP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и 14, облагаться налогом в Договаривающемся государстве, в котором осуществляется деятельность работника искусства или спортсмена. </w:t>
      </w:r>
    </w:p>
    <w:bookmarkEnd w:id="107"/>
    <w:bookmarkStart w:name="z109" w:id="10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Пенсии </w:t>
      </w:r>
    </w:p>
    <w:bookmarkEnd w:id="108"/>
    <w:bookmarkStart w:name="z110" w:id="109"/>
    <w:p>
      <w:pPr>
        <w:spacing w:after="0"/>
        <w:ind w:left="0"/>
        <w:jc w:val="both"/>
      </w:pPr>
      <w:r>
        <w:rPr>
          <w:rFonts w:ascii="Times New Roman"/>
          <w:b w:val="false"/>
          <w:i w:val="false"/>
          <w:color w:val="000000"/>
          <w:sz w:val="28"/>
        </w:rPr>
        <w:t xml:space="preserve">
      1. В соответствии с положениями пункта 2 статьи 18, пенсии и другие подобные выплаты, выплачиваемые за осуществлявшуюся работу в прошлом резиденту Договаривающегося государства, облагаются налогом только в этом государстве. </w:t>
      </w:r>
    </w:p>
    <w:bookmarkEnd w:id="109"/>
    <w:bookmarkStart w:name="z111" w:id="110"/>
    <w:p>
      <w:pPr>
        <w:spacing w:after="0"/>
        <w:ind w:left="0"/>
        <w:jc w:val="both"/>
      </w:pPr>
      <w:r>
        <w:rPr>
          <w:rFonts w:ascii="Times New Roman"/>
          <w:b w:val="false"/>
          <w:i w:val="false"/>
          <w:color w:val="000000"/>
          <w:sz w:val="28"/>
        </w:rPr>
        <w:t xml:space="preserve">
      2. Несмотря на положения пункта 1 пенсии и другие платежи, производящиеся в соответствии с законодательством о социальном обеспечении Договаривающегося государства, облагаются налогом только в этом государстве. </w:t>
      </w:r>
    </w:p>
    <w:bookmarkEnd w:id="110"/>
    <w:bookmarkStart w:name="z112" w:id="111"/>
    <w:p>
      <w:pPr>
        <w:spacing w:after="0"/>
        <w:ind w:left="0"/>
        <w:jc w:val="both"/>
      </w:pPr>
      <w:r>
        <w:rPr>
          <w:rFonts w:ascii="Times New Roman"/>
          <w:b w:val="false"/>
          <w:i w:val="false"/>
          <w:color w:val="000000"/>
          <w:sz w:val="28"/>
        </w:rPr>
        <w:t xml:space="preserve">
      3. Несмотря на положения пункта 1 пенсии и другое подобное вознаграждение (включая единовременные выплаты), возникающие в Договаривающемся государстве и выплачиваемые резиденту другого Договаривающегося государства облагаются налогом только в первом упомянутом государстве, при условии, что такие платежи производятся из выплаченных вкладов или из резервов, созданных в соответствии с пенсионной схемой получателя или от его имени и такие вклады, резервы или пенсии или другое подобное вознаграждение подвергались налогообложению в первом упомянутом государстве в соответствии с обычными нормами его налогового законодательства. </w:t>
      </w:r>
    </w:p>
    <w:bookmarkEnd w:id="111"/>
    <w:bookmarkStart w:name="z113" w:id="11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Государственная служба </w:t>
      </w:r>
    </w:p>
    <w:bookmarkEnd w:id="112"/>
    <w:bookmarkStart w:name="z114" w:id="11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p>
    <w:bookmarkEnd w:id="113"/>
    <w:bookmarkStart w:name="z115" w:id="114"/>
    <w:p>
      <w:pPr>
        <w:spacing w:after="0"/>
        <w:ind w:left="0"/>
        <w:jc w:val="both"/>
      </w:pPr>
      <w:r>
        <w:rPr>
          <w:rFonts w:ascii="Times New Roman"/>
          <w:b w:val="false"/>
          <w:i w:val="false"/>
          <w:color w:val="000000"/>
          <w:sz w:val="28"/>
        </w:rPr>
        <w:t xml:space="preserve">
      2. а) Любая пенсия, выплачиваемая Договаривающимся государством или его центральными или местными органами власти,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другого государства. </w:t>
      </w:r>
    </w:p>
    <w:bookmarkEnd w:id="114"/>
    <w:bookmarkStart w:name="z116" w:id="115"/>
    <w:p>
      <w:pPr>
        <w:spacing w:after="0"/>
        <w:ind w:left="0"/>
        <w:jc w:val="both"/>
      </w:pPr>
      <w:r>
        <w:rPr>
          <w:rFonts w:ascii="Times New Roman"/>
          <w:b w:val="false"/>
          <w:i w:val="false"/>
          <w:color w:val="000000"/>
          <w:sz w:val="28"/>
        </w:rPr>
        <w:t xml:space="preserve">
      3. Положения статей 14, 15, 16 и 17 применяются к жалованью,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центральными или местными органами власти. </w:t>
      </w:r>
    </w:p>
    <w:bookmarkEnd w:id="115"/>
    <w:bookmarkStart w:name="z117" w:id="116"/>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Преподаватели, учителя и студенты </w:t>
      </w:r>
    </w:p>
    <w:bookmarkEnd w:id="116"/>
    <w:bookmarkStart w:name="z118" w:id="117"/>
    <w:p>
      <w:pPr>
        <w:spacing w:after="0"/>
        <w:ind w:left="0"/>
        <w:jc w:val="both"/>
      </w:pPr>
      <w:r>
        <w:rPr>
          <w:rFonts w:ascii="Times New Roman"/>
          <w:b w:val="false"/>
          <w:i w:val="false"/>
          <w:color w:val="000000"/>
          <w:sz w:val="28"/>
        </w:rPr>
        <w:t xml:space="preserve">
      1. Выплаты,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bookmarkEnd w:id="117"/>
    <w:bookmarkStart w:name="z119" w:id="118"/>
    <w:p>
      <w:pPr>
        <w:spacing w:after="0"/>
        <w:ind w:left="0"/>
        <w:jc w:val="both"/>
      </w:pPr>
      <w:r>
        <w:rPr>
          <w:rFonts w:ascii="Times New Roman"/>
          <w:b w:val="false"/>
          <w:i w:val="false"/>
          <w:color w:val="000000"/>
          <w:sz w:val="28"/>
        </w:rPr>
        <w:t xml:space="preserve">
      2. Физическое лицо, которое прибыло в Договаривающееся государство по приглашению этого государства или университета, колледжа, школы, музея или другого учреждения культуры этого государства, или по официальной программе культурного обмена на период, не превышающий два года, исключительно для целей преподавания, чтения лекций или осуществления исследований в таких учреждениях и которое является или являлось непосредственно до этого визита резидентом другого Договаривающегося государства, освобождается от налога в первом упомянутом государстве на его вознаграждение за такую деятельность, при условии, что такое вознаграждение получено им из-за пределов этого государства. </w:t>
      </w:r>
    </w:p>
    <w:bookmarkEnd w:id="118"/>
    <w:bookmarkStart w:name="z120" w:id="119"/>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Другие доходы </w:t>
      </w:r>
    </w:p>
    <w:bookmarkEnd w:id="119"/>
    <w:bookmarkStart w:name="z121" w:id="120"/>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p>
    <w:bookmarkEnd w:id="120"/>
    <w:bookmarkStart w:name="z122" w:id="121"/>
    <w:p>
      <w:pPr>
        <w:spacing w:after="0"/>
        <w:ind w:left="0"/>
        <w:jc w:val="both"/>
      </w:pP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 право или имущество, в связи с которыми производилась выплата дохода, действительно связаны с таким постоянным учреждением. В таком случае применяются положения статьи 7. </w:t>
      </w:r>
    </w:p>
    <w:bookmarkEnd w:id="121"/>
    <w:bookmarkStart w:name="z123" w:id="122"/>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Капитал </w:t>
      </w:r>
    </w:p>
    <w:bookmarkEnd w:id="122"/>
    <w:bookmarkStart w:name="z124" w:id="123"/>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 </w:t>
      </w:r>
    </w:p>
    <w:bookmarkEnd w:id="123"/>
    <w:bookmarkStart w:name="z125" w:id="124"/>
    <w:p>
      <w:pPr>
        <w:spacing w:after="0"/>
        <w:ind w:left="0"/>
        <w:jc w:val="both"/>
      </w:pP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может облагаться налогом в этом другом государстве. </w:t>
      </w:r>
    </w:p>
    <w:bookmarkEnd w:id="124"/>
    <w:bookmarkStart w:name="z126" w:id="125"/>
    <w:p>
      <w:pPr>
        <w:spacing w:after="0"/>
        <w:ind w:left="0"/>
        <w:jc w:val="both"/>
      </w:pPr>
      <w:r>
        <w:rPr>
          <w:rFonts w:ascii="Times New Roman"/>
          <w:b w:val="false"/>
          <w:i w:val="false"/>
          <w:color w:val="000000"/>
          <w:sz w:val="28"/>
        </w:rPr>
        <w:t xml:space="preserve">
      3. Капитал, представленный морскими и воздушными судами,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морских или воздушных судов, облагается налогом только в этом Договаривающемся государстве. </w:t>
      </w:r>
    </w:p>
    <w:bookmarkEnd w:id="125"/>
    <w:bookmarkStart w:name="z127" w:id="126"/>
    <w:p>
      <w:pPr>
        <w:spacing w:after="0"/>
        <w:ind w:left="0"/>
        <w:jc w:val="both"/>
      </w:pP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End w:id="126"/>
    <w:bookmarkStart w:name="z128" w:id="127"/>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Устранение двойного налогообложения </w:t>
      </w:r>
    </w:p>
    <w:bookmarkEnd w:id="127"/>
    <w:bookmarkStart w:name="z129" w:id="128"/>
    <w:p>
      <w:pPr>
        <w:spacing w:after="0"/>
        <w:ind w:left="0"/>
        <w:jc w:val="both"/>
      </w:pP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a) Если резидент Казахстана получает доход или владеет капиталом, который в соответствии с положениями настоящей Конвенции могут облагаться налогом в Люксембурге, Казахстан позволит: </w:t>
      </w:r>
      <w:r>
        <w:br/>
      </w:r>
      <w:r>
        <w:rPr>
          <w:rFonts w:ascii="Times New Roman"/>
          <w:b w:val="false"/>
          <w:i w:val="false"/>
          <w:color w:val="000000"/>
          <w:sz w:val="28"/>
        </w:rPr>
        <w:t xml:space="preserve">
      i) вычесть из налога на доход этого резидента сумму, равную налогу на доход, уплаченному в Люксембурге;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Люксембурге. </w:t>
      </w:r>
      <w:r>
        <w:br/>
      </w:r>
      <w:r>
        <w:rPr>
          <w:rFonts w:ascii="Times New Roman"/>
          <w:b w:val="false"/>
          <w:i w:val="false"/>
          <w:color w:val="000000"/>
          <w:sz w:val="28"/>
        </w:rPr>
        <w:t xml:space="preserve">
      Эти вычеты, в любом случае, не должны превышать часть налога на доход или на капитал, подсчитанного до предоставления вычета, относящегося, в зависимости от обстоятельств, к доходу или капиталу, которые могут облагаться налогом в Люксембурге. </w:t>
      </w:r>
      <w:r>
        <w:br/>
      </w:r>
      <w:r>
        <w:rPr>
          <w:rFonts w:ascii="Times New Roman"/>
          <w:b w:val="false"/>
          <w:i w:val="false"/>
          <w:color w:val="000000"/>
          <w:sz w:val="28"/>
        </w:rPr>
        <w:t xml:space="preserve">
      b) Если в соответствии с каким-либо положением Конвенции, получаемый доход или капитал резидента Казахстана освобожден от налога в Казахстане, то Казахстан может, тем не менее, при подсчете суммы на остальную часть дохода или капитала этого резидента принять во внимание освобожденный от налога доход или капитал. </w:t>
      </w:r>
    </w:p>
    <w:bookmarkEnd w:id="128"/>
    <w:bookmarkStart w:name="z130" w:id="129"/>
    <w:p>
      <w:pPr>
        <w:spacing w:after="0"/>
        <w:ind w:left="0"/>
        <w:jc w:val="both"/>
      </w:pPr>
      <w:r>
        <w:rPr>
          <w:rFonts w:ascii="Times New Roman"/>
          <w:b w:val="false"/>
          <w:i w:val="false"/>
          <w:color w:val="000000"/>
          <w:sz w:val="28"/>
        </w:rPr>
        <w:t xml:space="preserve">
      2. С учетом положений закона Люксембурга относительно избежания двойного налогообложения, который не затрагивает его основных принципов, двойное налогообложение устраняется следующим образом: </w:t>
      </w:r>
      <w:r>
        <w:br/>
      </w:r>
      <w:r>
        <w:rPr>
          <w:rFonts w:ascii="Times New Roman"/>
          <w:b w:val="false"/>
          <w:i w:val="false"/>
          <w:color w:val="000000"/>
          <w:sz w:val="28"/>
        </w:rPr>
        <w:t xml:space="preserve">
      a) Если резидент Люксембурга получает доход или владеет капиталом, который, в соответствии с положениями настоящей Конвенции может облагаться налогом в Казахстане, Люксембург с учетом положений подпунктов b) и с), освободит этот доход или капитал от налогообложения, но может, для того, чтобы подсчитать сумму налога на оставшийся доход или капитал резидента, применить те же ставки налога, как если бы доход не был бы освобожден. </w:t>
      </w:r>
      <w:r>
        <w:br/>
      </w:r>
      <w:r>
        <w:rPr>
          <w:rFonts w:ascii="Times New Roman"/>
          <w:b w:val="false"/>
          <w:i w:val="false"/>
          <w:color w:val="000000"/>
          <w:sz w:val="28"/>
        </w:rPr>
        <w:t xml:space="preserve">
      b) Если резидент Люксембурга получает доход, который в соответствии с положениями статей 10, 11, 12 и 16 может облагаться в Казахстане, Люксембург позволит вычесть из налога доход физических лиц или из корпоративного налога этого резидента сумму, равную налогу, уплаченному в Казахстане. Однако такой вычет не должен превышать ту часть налога, подсчитанного до предоставления вычета, которая относится к таким видам дохода, полученного в Казахстане. </w:t>
      </w:r>
      <w:r>
        <w:br/>
      </w:r>
      <w:r>
        <w:rPr>
          <w:rFonts w:ascii="Times New Roman"/>
          <w:b w:val="false"/>
          <w:i w:val="false"/>
          <w:color w:val="000000"/>
          <w:sz w:val="28"/>
        </w:rPr>
        <w:t xml:space="preserve">
      c) Положения подпункта а) не применяются к доходу, полученному резидентом Люксембурга или принадлежащему ему капиталу, если Казахстан применяет положения настоящей Конвенции для того, чтобы освободить доход или капитал от налога или применяет положения пункта 2 статей 10, 11 или 12 к такому доходу. </w:t>
      </w:r>
    </w:p>
    <w:bookmarkEnd w:id="129"/>
    <w:bookmarkStart w:name="z131" w:id="130"/>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Недискриминация </w:t>
      </w:r>
    </w:p>
    <w:bookmarkEnd w:id="130"/>
    <w:bookmarkStart w:name="z132" w:id="131"/>
    <w:p>
      <w:pPr>
        <w:spacing w:after="0"/>
        <w:ind w:left="0"/>
        <w:jc w:val="both"/>
      </w:pP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w:t>
      </w:r>
    </w:p>
    <w:bookmarkEnd w:id="131"/>
    <w:bookmarkStart w:name="z133" w:id="132"/>
    <w:p>
      <w:pPr>
        <w:spacing w:after="0"/>
        <w:ind w:left="0"/>
        <w:jc w:val="both"/>
      </w:pP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p>
    <w:bookmarkEnd w:id="132"/>
    <w:bookmarkStart w:name="z134" w:id="133"/>
    <w:p>
      <w:pPr>
        <w:spacing w:after="0"/>
        <w:ind w:left="0"/>
        <w:jc w:val="both"/>
      </w:pPr>
      <w:r>
        <w:rPr>
          <w:rFonts w:ascii="Times New Roman"/>
          <w:b w:val="false"/>
          <w:i w:val="false"/>
          <w:color w:val="000000"/>
          <w:sz w:val="28"/>
        </w:rPr>
        <w:t xml:space="preserve">
      3. За исключением случаев, когда применяются положения пункта 1 статьи 9, пункта 8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bookmarkEnd w:id="133"/>
    <w:bookmarkStart w:name="z135" w:id="134"/>
    <w:p>
      <w:pPr>
        <w:spacing w:after="0"/>
        <w:ind w:left="0"/>
        <w:jc w:val="both"/>
      </w:pP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bookmarkEnd w:id="134"/>
    <w:bookmarkStart w:name="z136" w:id="135"/>
    <w:p>
      <w:pPr>
        <w:spacing w:after="0"/>
        <w:ind w:left="0"/>
        <w:jc w:val="both"/>
      </w:pPr>
      <w:r>
        <w:rPr>
          <w:rFonts w:ascii="Times New Roman"/>
          <w:b w:val="false"/>
          <w:i w:val="false"/>
          <w:color w:val="000000"/>
          <w:sz w:val="28"/>
        </w:rPr>
        <w:t xml:space="preserve">
      5. Положения настоящей статьи, применяются к налогам, описанным в настоящей Конвенции. </w:t>
      </w:r>
    </w:p>
    <w:bookmarkEnd w:id="135"/>
    <w:bookmarkStart w:name="z137" w:id="136"/>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Процедура взаимного согласования </w:t>
      </w:r>
    </w:p>
    <w:bookmarkEnd w:id="136"/>
    <w:bookmarkStart w:name="z138" w:id="137"/>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Договаривающегося государства, резидентом которого оно является, или, если его дело подпадает под действие пункта 1 статьи 23, компетентному органу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p>
    <w:bookmarkEnd w:id="137"/>
    <w:bookmarkStart w:name="z139" w:id="138"/>
    <w:p>
      <w:pPr>
        <w:spacing w:after="0"/>
        <w:ind w:left="0"/>
        <w:jc w:val="both"/>
      </w:pP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Любое достигнутое согласие будет исполнено независимо от любых ограничений во времени, предусмотренных национальными законодательствами Договаривающихся государств. </w:t>
      </w:r>
    </w:p>
    <w:bookmarkEnd w:id="138"/>
    <w:bookmarkStart w:name="z140" w:id="139"/>
    <w:p>
      <w:pPr>
        <w:spacing w:after="0"/>
        <w:ind w:left="0"/>
        <w:jc w:val="both"/>
      </w:pP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 предусмотренных Конвенцией. </w:t>
      </w:r>
    </w:p>
    <w:bookmarkEnd w:id="139"/>
    <w:bookmarkStart w:name="z141" w:id="140"/>
    <w:p>
      <w:pPr>
        <w:spacing w:after="0"/>
        <w:ind w:left="0"/>
        <w:jc w:val="both"/>
      </w:pP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том числе через совместную комиссию, состоящую из представителей компетентных органов Договаривающихся государств, в целях достижения согласования в понимании предыдущих пунктов. </w:t>
      </w:r>
    </w:p>
    <w:bookmarkEnd w:id="140"/>
    <w:bookmarkStart w:name="z142" w:id="141"/>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Обмен информацией </w:t>
      </w:r>
    </w:p>
    <w:bookmarkEnd w:id="141"/>
    <w:bookmarkStart w:name="z143" w:id="142"/>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настоящей Конвенции. Обмен информацией не ограничивается статьей 1. </w:t>
      </w:r>
      <w:r>
        <w:br/>
      </w:r>
      <w:r>
        <w:rPr>
          <w:rFonts w:ascii="Times New Roman"/>
          <w:b w:val="false"/>
          <w:i w:val="false"/>
          <w:color w:val="000000"/>
          <w:sz w:val="28"/>
        </w:rPr>
        <w:t>
</w:t>
      </w:r>
      <w:r>
        <w:rPr>
          <w:rFonts w:ascii="Times New Roman"/>
          <w:b w:val="false"/>
          <w:i w:val="false"/>
          <w:color w:val="000000"/>
          <w:sz w:val="28"/>
        </w:rPr>
        <w:t xml:space="preserve">
      2. Любая информация, полученная Договаривающимся Государством, считается конфиденциальной, как и информация, полученная в соответствии с национальным законодательством этого Договаривающегося Государства, и будет раскрыта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в отношении налогов, упомянутых в пункте 1.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3. Положения пунктов 1 и 2 не могут толковаться как налагающие на Договаривающееся Государство обязательство:</w:t>
      </w:r>
      <w:r>
        <w:br/>
      </w:r>
      <w:r>
        <w:rPr>
          <w:rFonts w:ascii="Times New Roman"/>
          <w:b w:val="false"/>
          <w:i w:val="false"/>
          <w:color w:val="000000"/>
          <w:sz w:val="28"/>
        </w:rPr>
        <w:t>
</w:t>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b) представлять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r>
        <w:br/>
      </w:r>
      <w:r>
        <w:rPr>
          <w:rFonts w:ascii="Times New Roman"/>
          <w:b w:val="false"/>
          <w:i w:val="false"/>
          <w:color w:val="000000"/>
          <w:sz w:val="28"/>
        </w:rPr>
        <w:t>
</w:t>
      </w:r>
      <w:r>
        <w:rPr>
          <w:rFonts w:ascii="Times New Roman"/>
          <w:b w:val="false"/>
          <w:i w:val="false"/>
          <w:color w:val="000000"/>
          <w:sz w:val="28"/>
        </w:rPr>
        <w:t>
      4. Если информация запрошена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Положения пункта 3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r>
        <w:br/>
      </w:r>
      <w:r>
        <w:rPr>
          <w:rFonts w:ascii="Times New Roman"/>
          <w:b w:val="false"/>
          <w:i w:val="false"/>
          <w:color w:val="000000"/>
          <w:sz w:val="28"/>
        </w:rPr>
        <w:t>
     </w:t>
      </w:r>
      <w:r>
        <w:rPr>
          <w:rFonts w:ascii="Times New Roman"/>
          <w:b w:val="false"/>
          <w:i w:val="false"/>
          <w:color w:val="ff0000"/>
          <w:sz w:val="28"/>
        </w:rPr>
        <w:t xml:space="preserve"> Сноска. Статья 25 в редакции постановления Правительства РК от 28.04.2012 </w:t>
      </w:r>
      <w:r>
        <w:rPr>
          <w:rFonts w:ascii="Times New Roman"/>
          <w:b w:val="false"/>
          <w:i w:val="false"/>
          <w:color w:val="000000"/>
          <w:sz w:val="28"/>
        </w:rPr>
        <w:t>№ 562</w:t>
      </w:r>
      <w:r>
        <w:rPr>
          <w:rFonts w:ascii="Times New Roman"/>
          <w:b w:val="false"/>
          <w:i w:val="false"/>
          <w:color w:val="ff0000"/>
          <w:sz w:val="28"/>
        </w:rPr>
        <w:t>.</w:t>
      </w:r>
    </w:p>
    <w:bookmarkEnd w:id="142"/>
    <w:bookmarkStart w:name="z146" w:id="143"/>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Помощь в сборе налогов </w:t>
      </w:r>
    </w:p>
    <w:bookmarkEnd w:id="143"/>
    <w:bookmarkStart w:name="z147" w:id="144"/>
    <w:p>
      <w:pPr>
        <w:spacing w:after="0"/>
        <w:ind w:left="0"/>
        <w:jc w:val="both"/>
      </w:pPr>
      <w:r>
        <w:rPr>
          <w:rFonts w:ascii="Times New Roman"/>
          <w:b w:val="false"/>
          <w:i w:val="false"/>
          <w:color w:val="000000"/>
          <w:sz w:val="28"/>
        </w:rPr>
        <w:t xml:space="preserve">
      1. Договаривающиеся государства оказывают друг другу помощь в сборе доходных требований. Такая помощь ограничивается действием статей 1 и 2. Компетентные органы Договаривающихся государств могут по взаимному согласованию установить процедуры применения настоящей статьи. </w:t>
      </w:r>
    </w:p>
    <w:bookmarkEnd w:id="144"/>
    <w:bookmarkStart w:name="z148" w:id="145"/>
    <w:p>
      <w:pPr>
        <w:spacing w:after="0"/>
        <w:ind w:left="0"/>
        <w:jc w:val="both"/>
      </w:pPr>
      <w:r>
        <w:rPr>
          <w:rFonts w:ascii="Times New Roman"/>
          <w:b w:val="false"/>
          <w:i w:val="false"/>
          <w:color w:val="000000"/>
          <w:sz w:val="28"/>
        </w:rPr>
        <w:t xml:space="preserve">
      2. Термин "доходное требование", используемый в настоящей статье, означает сумму, причитающуюся в отношении налогов, указанных в статье 2, в той мере, в которой налогообложение не противоречит настоящей Конвенции или любому другому международному договору, участниками которого являются Договаривающиеся государства, а также проценты, административные штрафы и затраты на сборы и сохранность, относящиеся к этой сумме. </w:t>
      </w:r>
    </w:p>
    <w:bookmarkEnd w:id="145"/>
    <w:bookmarkStart w:name="z149" w:id="146"/>
    <w:p>
      <w:pPr>
        <w:spacing w:after="0"/>
        <w:ind w:left="0"/>
        <w:jc w:val="both"/>
      </w:pPr>
      <w:r>
        <w:rPr>
          <w:rFonts w:ascii="Times New Roman"/>
          <w:b w:val="false"/>
          <w:i w:val="false"/>
          <w:color w:val="000000"/>
          <w:sz w:val="28"/>
        </w:rPr>
        <w:t xml:space="preserve">
      3. В случае если доходное требование Договаривающегося государства должно быть исполнено в соответствии с законодательством этого государства и приводится в действие лицом, которое в данный момент не может в соответствии с законодательствами этого государства, воспрепятствовать его сбору, такое доходное требование, по запросу компетентного органа этого государства, признается в целях сбора компетентным органом другого Договаривающегося государства. Такое доходное требование подлежит сбору этим другим государством, в соответствии с положениями его законодательства, применяемого в отношении сбора собственных налогов, как если бы доходное требование являлось доходным требованием этого другого Государства. </w:t>
      </w:r>
    </w:p>
    <w:bookmarkEnd w:id="146"/>
    <w:bookmarkStart w:name="z150" w:id="147"/>
    <w:p>
      <w:pPr>
        <w:spacing w:after="0"/>
        <w:ind w:left="0"/>
        <w:jc w:val="both"/>
      </w:pPr>
      <w:r>
        <w:rPr>
          <w:rFonts w:ascii="Times New Roman"/>
          <w:b w:val="false"/>
          <w:i w:val="false"/>
          <w:color w:val="000000"/>
          <w:sz w:val="28"/>
        </w:rPr>
        <w:t xml:space="preserve">
      4. В случае если доходное требование Договаривающегося государства является требованием, в отношении которого это государство может в соответствии со своим законодательством принять меры по сохранности с целью обеспечения сбора, такое доходное требование по запросу компетентного органа этого государства признается в целях принятия мер по сохранности компетентным органом другого Договаривающегося государства. Это другое государство принимает меры по сохранности в отношении этого доходного требования в соответствии с положениями своего законодательства, как если бы это доходное требование было доходным требованием этого другого государства даже если в момент принятия таких мер доходное требование не осуществлено в первом упомянутом государстве или принадлежит лицу, имеющему право воспрепятствовать его сбору. </w:t>
      </w:r>
    </w:p>
    <w:bookmarkEnd w:id="147"/>
    <w:bookmarkStart w:name="z151" w:id="148"/>
    <w:p>
      <w:pPr>
        <w:spacing w:after="0"/>
        <w:ind w:left="0"/>
        <w:jc w:val="both"/>
      </w:pPr>
      <w:r>
        <w:rPr>
          <w:rFonts w:ascii="Times New Roman"/>
          <w:b w:val="false"/>
          <w:i w:val="false"/>
          <w:color w:val="000000"/>
          <w:sz w:val="28"/>
        </w:rPr>
        <w:t xml:space="preserve">
      5. Несмотря на положения пунктов 3 и 4, доходное требование, признанное Договаривающимся государством в целях пунктов 3 или 4, в этом государстве не подлежит временным ограничениям или определению приоритетности, применяемых к доходным требованиям в соответствии с законодательством этого государства в отношении характера требования. В дополнение к этому, доходное требование, принятое Договаривающимся государством, в целях пунктов 3 или 4, в этом государстве не имеет приоритета, применяемого к этому доходному требованию в соответствии с законодательством другого Договаривающегося государства. </w:t>
      </w:r>
    </w:p>
    <w:bookmarkEnd w:id="148"/>
    <w:bookmarkStart w:name="z152" w:id="149"/>
    <w:p>
      <w:pPr>
        <w:spacing w:after="0"/>
        <w:ind w:left="0"/>
        <w:jc w:val="both"/>
      </w:pPr>
      <w:r>
        <w:rPr>
          <w:rFonts w:ascii="Times New Roman"/>
          <w:b w:val="false"/>
          <w:i w:val="false"/>
          <w:color w:val="000000"/>
          <w:sz w:val="28"/>
        </w:rPr>
        <w:t xml:space="preserve">
      6. Судебные дела, касающиеся существования, законности или суммы доходного требования Договаривающегося государства, не вносятся в суды или административные органы другого Договаривающегося государства. </w:t>
      </w:r>
    </w:p>
    <w:bookmarkEnd w:id="149"/>
    <w:bookmarkStart w:name="z153" w:id="150"/>
    <w:p>
      <w:pPr>
        <w:spacing w:after="0"/>
        <w:ind w:left="0"/>
        <w:jc w:val="both"/>
      </w:pPr>
      <w:r>
        <w:rPr>
          <w:rFonts w:ascii="Times New Roman"/>
          <w:b w:val="false"/>
          <w:i w:val="false"/>
          <w:color w:val="000000"/>
          <w:sz w:val="28"/>
        </w:rPr>
        <w:t xml:space="preserve">
      7. В случае если после того, как запрос направлен Договаривающимся государством в соответствии с пунктом 3 или 4 и до того, как другое Договаривающееся государство взыскало и передало соответствующее доходное требование первому упомянутому государству, соответствующее доходное требование прекращает действие: </w:t>
      </w:r>
      <w:r>
        <w:br/>
      </w:r>
      <w:r>
        <w:rPr>
          <w:rFonts w:ascii="Times New Roman"/>
          <w:b w:val="false"/>
          <w:i w:val="false"/>
          <w:color w:val="000000"/>
          <w:sz w:val="28"/>
        </w:rPr>
        <w:t xml:space="preserve">
      a) в случае с запросом, соответствующим пункту 3, когда доходное требование первого упомянутого государства может быть исполнено в соответствии с законодательством этого государства и принадлежит лицу, которое на данный момент не может в соответствие с законодательством этого государства воспрепятствовать его сбору; или </w:t>
      </w:r>
      <w:r>
        <w:br/>
      </w:r>
      <w:r>
        <w:rPr>
          <w:rFonts w:ascii="Times New Roman"/>
          <w:b w:val="false"/>
          <w:i w:val="false"/>
          <w:color w:val="000000"/>
          <w:sz w:val="28"/>
        </w:rPr>
        <w:t xml:space="preserve">
      b) в случае с запросом, соответствующим пункту 4, когда доходное требование первого упомянутого государства в отношении которого это государство может в соответствии со своим законодательством принять меры по сохранению суммы доходного требования с целью обеспечения сбора, компетентные органы первого упомянутого государства немедленно уведомляют компетентные органы другого государства об этом факте и по выбору другого государства, первое упомянутое государство может приостановить или отозвать свой запрос. </w:t>
      </w:r>
    </w:p>
    <w:bookmarkEnd w:id="150"/>
    <w:bookmarkStart w:name="z154" w:id="151"/>
    <w:p>
      <w:pPr>
        <w:spacing w:after="0"/>
        <w:ind w:left="0"/>
        <w:jc w:val="both"/>
      </w:pPr>
      <w:r>
        <w:rPr>
          <w:rFonts w:ascii="Times New Roman"/>
          <w:b w:val="false"/>
          <w:i w:val="false"/>
          <w:color w:val="000000"/>
          <w:sz w:val="28"/>
        </w:rPr>
        <w:t xml:space="preserve">
      8. Ни в каком случае положения настоящей статьи не толкуются как налагающие на Договаривающиеся государства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предпринимать меры, противоречащие государственной политике (общественному порядку); </w:t>
      </w:r>
      <w:r>
        <w:br/>
      </w:r>
      <w:r>
        <w:rPr>
          <w:rFonts w:ascii="Times New Roman"/>
          <w:b w:val="false"/>
          <w:i w:val="false"/>
          <w:color w:val="000000"/>
          <w:sz w:val="28"/>
        </w:rPr>
        <w:t xml:space="preserve">
      c) предоставлять помощь, если другое Договаривающееся государство не предприняло все соответствующие меры по сбору или сохранности доходного требования, в зависимости от конкретного случая в соответствии с его законодательствами или административной практикой; </w:t>
      </w:r>
      <w:r>
        <w:br/>
      </w:r>
      <w:r>
        <w:rPr>
          <w:rFonts w:ascii="Times New Roman"/>
          <w:b w:val="false"/>
          <w:i w:val="false"/>
          <w:color w:val="000000"/>
          <w:sz w:val="28"/>
        </w:rPr>
        <w:t xml:space="preserve">
      d) предоставлять помощь в тех случаях, когда административная нагрузка на это государство несоразмерна выгоде, получаемой другим Договаривающимся государством. </w:t>
      </w:r>
    </w:p>
    <w:bookmarkEnd w:id="151"/>
    <w:bookmarkStart w:name="z155" w:id="152"/>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Сотрудники дипломатических представительств </w:t>
      </w:r>
      <w:r>
        <w:br/>
      </w:r>
      <w:r>
        <w:rPr>
          <w:rFonts w:ascii="Times New Roman"/>
          <w:b/>
          <w:i w:val="false"/>
          <w:color w:val="000000"/>
        </w:rPr>
        <w:t xml:space="preserve">
и консульских учреждений </w:t>
      </w:r>
    </w:p>
    <w:bookmarkEnd w:id="152"/>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сотрудников дипломатических представительств 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 </w:t>
      </w:r>
    </w:p>
    <w:bookmarkStart w:name="z156" w:id="153"/>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Исключение определенных компаний </w:t>
      </w:r>
    </w:p>
    <w:bookmarkEnd w:id="153"/>
    <w:p>
      <w:pPr>
        <w:spacing w:after="0"/>
        <w:ind w:left="0"/>
        <w:jc w:val="both"/>
      </w:pPr>
      <w:r>
        <w:rPr>
          <w:rFonts w:ascii="Times New Roman"/>
          <w:b w:val="false"/>
          <w:i w:val="false"/>
          <w:color w:val="000000"/>
          <w:sz w:val="28"/>
        </w:rPr>
        <w:t xml:space="preserve">      Настоящая Конвенция не применяется к холдинговым компаниям, созданным в соответствии со специальным люксембургским законодательством, в частности, Законом от 31 июля 1929 года и Указом от 17 декабря 1938 года, а также не применяется к доходам, которые резидент Казахстана получает от таких компаний, и к акциям и другим ценным бумагам таких компаний, которыми владеет указанное лицо. </w:t>
      </w:r>
    </w:p>
    <w:bookmarkStart w:name="z157" w:id="154"/>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Вступление в силу </w:t>
      </w:r>
    </w:p>
    <w:bookmarkEnd w:id="154"/>
    <w:bookmarkStart w:name="z158" w:id="155"/>
    <w:p>
      <w:pPr>
        <w:spacing w:after="0"/>
        <w:ind w:left="0"/>
        <w:jc w:val="both"/>
      </w:pPr>
      <w:r>
        <w:rPr>
          <w:rFonts w:ascii="Times New Roman"/>
          <w:b w:val="false"/>
          <w:i w:val="false"/>
          <w:color w:val="000000"/>
          <w:sz w:val="28"/>
        </w:rPr>
        <w:t xml:space="preserve">
      1. Настоящая Конвенция подлежит ратификации и вступает в силу с даты получения последнего письменного уведомления о выполнении Договаривающимися государствами внутригосударственных процедур, необходимых для ее вступления в силу. </w:t>
      </w:r>
    </w:p>
    <w:bookmarkEnd w:id="155"/>
    <w:bookmarkStart w:name="z159" w:id="156"/>
    <w:p>
      <w:pPr>
        <w:spacing w:after="0"/>
        <w:ind w:left="0"/>
        <w:jc w:val="both"/>
      </w:pPr>
      <w:r>
        <w:rPr>
          <w:rFonts w:ascii="Times New Roman"/>
          <w:b w:val="false"/>
          <w:i w:val="false"/>
          <w:color w:val="000000"/>
          <w:sz w:val="28"/>
        </w:rPr>
        <w:t xml:space="preserve">
      2. Настоящая Конвенция применяется: </w:t>
      </w:r>
      <w:r>
        <w:br/>
      </w:r>
      <w:r>
        <w:rPr>
          <w:rFonts w:ascii="Times New Roman"/>
          <w:b w:val="false"/>
          <w:i w:val="false"/>
          <w:color w:val="000000"/>
          <w:sz w:val="28"/>
        </w:rPr>
        <w:t xml:space="preserve">
      a) в отношении налогов, удерживаемых у источника, с дохода, полученного с 1 января или после 1 января календарного года, следующего за годом вступления настоящей Конвенции в силу; </w:t>
      </w:r>
      <w:r>
        <w:br/>
      </w:r>
      <w:r>
        <w:rPr>
          <w:rFonts w:ascii="Times New Roman"/>
          <w:b w:val="false"/>
          <w:i w:val="false"/>
          <w:color w:val="000000"/>
          <w:sz w:val="28"/>
        </w:rPr>
        <w:t xml:space="preserve">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вступления настоящей Конвенции в силу. </w:t>
      </w:r>
    </w:p>
    <w:bookmarkEnd w:id="156"/>
    <w:bookmarkStart w:name="z160" w:id="157"/>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Поправки </w:t>
      </w:r>
    </w:p>
    <w:bookmarkEnd w:id="157"/>
    <w:p>
      <w:pPr>
        <w:spacing w:after="0"/>
        <w:ind w:left="0"/>
        <w:jc w:val="both"/>
      </w:pPr>
      <w:r>
        <w:rPr>
          <w:rFonts w:ascii="Times New Roman"/>
          <w:b w:val="false"/>
          <w:i w:val="false"/>
          <w:color w:val="000000"/>
          <w:sz w:val="28"/>
        </w:rPr>
        <w:t xml:space="preserve">      По взаимному согласию Договаривающихся государств, изменения и дополнения в настоящую Конвенцию могут вноситься протоколами, которые составят неотъемлемую часть настоящей Конвенции. </w:t>
      </w:r>
    </w:p>
    <w:bookmarkStart w:name="z161" w:id="158"/>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Прекращение действия </w:t>
      </w:r>
    </w:p>
    <w:bookmarkEnd w:id="158"/>
    <w:p>
      <w:pPr>
        <w:spacing w:after="0"/>
        <w:ind w:left="0"/>
        <w:jc w:val="both"/>
      </w:pPr>
      <w:r>
        <w:rPr>
          <w:rFonts w:ascii="Times New Roman"/>
          <w:b w:val="false"/>
          <w:i w:val="false"/>
          <w:color w:val="000000"/>
          <w:sz w:val="28"/>
        </w:rPr>
        <w:t xml:space="preserve">      1.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его в силу. </w:t>
      </w:r>
    </w:p>
    <w:bookmarkStart w:name="z162" w:id="159"/>
    <w:p>
      <w:pPr>
        <w:spacing w:after="0"/>
        <w:ind w:left="0"/>
        <w:jc w:val="both"/>
      </w:pPr>
      <w:r>
        <w:rPr>
          <w:rFonts w:ascii="Times New Roman"/>
          <w:b w:val="false"/>
          <w:i w:val="false"/>
          <w:color w:val="000000"/>
          <w:sz w:val="28"/>
        </w:rPr>
        <w:t xml:space="preserve">
      2.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с дохода, полученного с 1 января или после 1 января календарного года, следующего за годом получения уведомления; </w:t>
      </w:r>
      <w:r>
        <w:br/>
      </w:r>
      <w:r>
        <w:rPr>
          <w:rFonts w:ascii="Times New Roman"/>
          <w:b w:val="false"/>
          <w:i w:val="false"/>
          <w:color w:val="000000"/>
          <w:sz w:val="28"/>
        </w:rPr>
        <w:t xml:space="preserve">
      b) в отношении других налогов на доход и капитал, подлежащих обложению в любом налоговом году, начинающемся с 1 января или после 1 января календарного года, следующего за годом получения уведомления. </w:t>
      </w:r>
    </w:p>
    <w:bookmarkEnd w:id="159"/>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двух экземплярах в _________________ ________ _______________ 2008 года на казахском, русском, французском и английском языках, причем все тексты имеют одинаковую силу.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Великого Герцогства Люксембург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