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e4c4" w14:textId="c43e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июля 2002 года N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2008 года N 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организации работы с имуществом, обращенным (поступившим) в собственность государства по отдельным основаниям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июля 2002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 (САПП Республики Казахстан, 2002 г., N 25, ст. 260) следующие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после слова "реализации" дополнить словами "или безвозмездной передачи в государственную собственность";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Стоимость имущества юридических лиц и индивидуальных предпринимателей, безвозмездно передаваемых в собственность государства, подтверждается выпиской из баланса  и другими документами.";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25-3, 25-4 и 25-5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"25-3. В отдельных случаях, государственное имущество может быть безвозмездно принято в государственную собственность решением государственного органа в сфере управления объектами республиканской собственности (далее - специальный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25-4. Основными критериями при рассмотрении вопроса необходимости принятия имущества в государственную собственность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экономическая целесообразность приема имущества в государственную собственность;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назначение и использование имущества после приема в государственную собственность.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25-5. При безвозмездной передаче имущества в государственную собственность между уполномоченным органом и специальным органом составляется акт приема-передачи (передаточный акт) в трех экземплярах на государственном и русском языках, по одному экземпляру для каждой из сторон, участвующих в оформлении акта приема-передачи (передаточного акта).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Специальный орган ведет учет имущества безвозмездно переданного в государственную собственность.".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