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f06e" w14:textId="964f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"Өркен" и выделения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среднего образования и развития интеллектуальных способностей учащихся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"Өркен"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направлениями деятельности общества: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деятельности сети общеобразовательных школ в рамках проекта "20 интеллектуальных школ Первого Президента";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инновационных технологий в образовательной сфере.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1323435000 (один миллиард триста двадцать три миллиона четыреста тридцать пять тысяч) тенге для формирования уставного капитала общества.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 за счет средств, выделяемых из резерва Правительства Республики Казахстан в соответствии с пунктом 3 настоящего постановления;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общества и его государственную регистрацию в органах юстиции Республики Казахстан;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Министерству образования и науки Республики Казахстан;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дополнения, которые вносятся в некоторые решения Правительства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осуществить контроль за целевым использованием выделенных средств.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2008 года N 452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доли которых отнесены к республиканской собственности, утвержденном указанным постановлением: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21-101, следующего содержания: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"21-101. АО "Өркен".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222-33-3, следующего содержания: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"222-33-3. АО "Өркен".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