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177c9" w14:textId="ef177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25 августа 2006 года N 822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апреля 2008 года N 354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августа 2006 года N 822 "О Среднесрочном плане социально-экономического развития Республики Казахстан на 2007-2009 годы (второй этап)" (САПП Республики Казахстан, 2006 г., N 33, ст. 357) следующее изменение: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Среднесрочном плане социально-экономического развития Республики Казахстан на 2007-2009 годы (второй этап),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подпункту 3) "перечень действующих и разрабатываемых государственных и отраслевых (секторальных) программ на 2007-2009 годы" пункта 1 раздела 4 изложить в новой редакции (секретно).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