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8c6c" w14:textId="e8d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мяса и мясной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336.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мяса и мясной продукции".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2008 года N 336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мяса и мясной продукции"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мяса и мясной продукции" (далее - Технический регламент)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 и законов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Настоящий Технический регламент распространяется на все производимые (изготавливаемые) и ввозимые (импортируемые) виды мяса животных и птиц, пищевые субпродукты, колбасные изделия, полуфабрикаты и кулинарные изделия, пищевые концентраты, пищевые продукты переработки крови, субпродукты и прочие мясосодержащие продукты, согласно единой товарной номенклатуре внешнеэкономической деятельности таможенного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Настоящий Технический регламент не распространяется на производство (изготовление), оборот и уничтожение следующей мясной продукции: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детского питания;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масложировой продукции;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медицинских препаратов, производимых (изготавливаемых) из сырья животного происхождения;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лечебного, профилактического и диетического назначения;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домашнего приготовления, предназначенного для личного потребления;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пищевой продукции, полученной с использованием сырья от генномодифицированных животных;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консервированной продукции;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желатина пищевого.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Техническом регламенте используются термины и определения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мясные продукты (мясопродукты) - продукты, полученные в результате обработки мяса путем варки, сушки, соления, просаливания или копчения;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 производства (изготовления), оборота, мяса и мясной продукции (далее - субъект) - физическое и юридическое лицо, осуществляющее деятельность по производству (изготовлению), обороту мяса и мясной продукции;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 производства (изготовления) мяса и мясной продукции (далее - объект) - предприятие/организация по производству (изготовлению) мяса и мясной продукции;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дезинфекционный барьер - пункт дезинфекции транспортных средств перед въездом на территорию республики или организации и выездом с их территорий, а для персонала - перед входом в помещение цеха организации и выходом из него;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вредное вещество - любое биологическое или химическое вещество, а также их метаболиты, накапливающиеся в мясе или добавленное в мясную продукцию при ее производстве и способное нанести вред здоровью человека или вызвать загрязнение окружающей среды;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конфискат - туша, части туши и органы животного, признанные органами государственного ветеринарного надзора не пригодными для пищевых целей;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партия животных (птиц) - любое количество животных (птиц) одного вида, поступившее в организацию из одного хозяйства за одну поставку, сопровождаемые одной товарно-транспортной накладной и одним ветеринарным документом установленной формы;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замороженное мясо - мясо после замораживания охлажденных на убойной линии туш и тушек до температуры в толще мышц от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нитритно-посолочная смесь - смесь нитрита натрия с поваренной солью в соотношении, обеспечивающем безопасную концентрацию нитрита натрия в готовом продукте;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обваленное мясо - мясной продукт из мышечной, жировой и соединительной ткани туши отделенных от костей;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подмороженное мясо - свежее мясо, полученное непосредственно после убоя и подмораживания до температуры в толще мышц от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глубокозамороженное мясо - мясо после замораживания до температуры в толще мышц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охлажденное мясо - свежее мясо, полученное непосредственно после убоя животного или птицы и охлаждения до температуры в толще мышц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условно-годное мясо - мясо туши больного животного, допускаемое в пищу после обеззараживания (проваривание, изготовление колбасных изделий, обезвреживание финнозного мяса замораживанием или посолом).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Условия обращения мясо и мясной продукции на рынке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Мясо и мясные продукции должны соответствовать требованиям, установленным настоящим Техническим регламентом.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Мясо и мясные продукции могут быть поставлены на рынок и реализованы только в том случае, если они не представляют опасность для здоровья или безопасности людей при соответствующем применении по назначению.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Мясо и мясные продукты, имеющие явные признаки недоброкачественности, не имеющие сопроводительных документов, подтверждающих безопасность, происхождение и качество, а также при несоответствии свойства и маркировки требованиям действующего законодательства и с не установленным сроком годности изымаются для проведения ветеринарно-санитарной экспертизы в аккредитованной (аттестованной) ветеринарной лаборатории.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Уничтожение непригодной к употреблению и опасной жизни и здоровью человека мяса и мясной продукции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. 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Опасные факторы (риски) при заготовке мяса</w:t>
      </w:r>
      <w:r>
        <w:br/>
      </w:r>
      <w:r>
        <w:rPr>
          <w:rFonts w:ascii="Times New Roman"/>
          <w:b/>
          <w:i w:val="false"/>
          <w:color w:val="000000"/>
        </w:rPr>
        <w:t>и производстве мясных продуктов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 заготовке и производстве мяса и мясной продукции должны учитываться все возможные риски, возникающие при: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выборе места и территории объекта, размещении и устройстве производственных зон (помещений) по заготовке мяса и мясной продукции;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подготовке животных и птиц к убою, их убое;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подготовке персонала, оборудования и бытовых помещений;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производстве мяса и мясопродуктов, их хранении и обороте;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уничтожении непригодных к употреблению или опасных мяса и мясной продукции.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наиболее вероятным рискам, вследствие которых мясо и мясная продукция приобретают опасные свойства, которые отрицательно действуют на здоровье человека и окружающую среду относятся: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превышение ПДУ содержания фармакологических веществ и химических загрязнителей в мясе и мясной продукции;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превышение ПДУ содержания токсичных элементов, антибиотиков, пестицидов, радионуклидов, других вредных веществ и их остатков в мясе и мясной продукции;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превышение ПДУ микробиологических показателей в мясе и мясной продукции;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превышение ПДУ содержания пищевых добавок и продуктов генной инженерии.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Требования безопасности к выбору места и территории объекта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Размещение, ввод в эксплуатацию вновь строящихся и реконструируемых объектов, осуществляются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Территория объектов должна быть огорожена, благоустроена и озеленена.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Территория объектов оборудуются ливневой канализацией для сбора атмосферных талых вод стоков и смыва территории.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Всем объектам присваиваются учетные номера в порядке, установленном законодательством Республики Казахстан о безопасности пищевой продукции.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зависимости от назначения, характера и количества, выделяемых в окружающую среду загрязняющих веществ, и других вредных физических факторов, а также с учетом предусматриваемых мер по уменьшению их неблагоприятного влияния на здоровье человека и окружающую среду, объекты должны иметь санитарно-защитные зоны (далее - СЗЗ) установленные уполномоченным органом в области санитарно-эпидемиологического надзора.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Расположение зданий, сооружений и устройств на территории объекта должна обеспечивать возможность транспортировки без пересечения путей перевозок: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сырья и готовой продукции;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здорового животного, направляемого после ветеринарного осмотра на предубойное содержание, с больным или подозрительным на заболевание животным, направляемым в карантин, изолятор или санитарную бойню;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пищевой продукции с животным, навозом, отходами производства.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 въезде и выезде с территории объекта у ворот оборудуются специальные дезинфекционные барьеры для обработки колес автотранспорта.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Погрузочно-разгрузочные площадки, переходы от железнодорожных и автомобильных платформ и открытых загонов, территории санитарного блока, путей прогона скота, дороги для автотранспорта должны иметь ровное водонепроницаемое покрытие доступное для мойки и дезинфекции.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Требования безопасности к производственным зонам</w:t>
      </w:r>
      <w:r>
        <w:br/>
      </w:r>
      <w:r>
        <w:rPr>
          <w:rFonts w:ascii="Times New Roman"/>
          <w:b/>
          <w:i w:val="false"/>
          <w:color w:val="000000"/>
        </w:rPr>
        <w:t>объекта производства (изготовления) и переработки</w:t>
      </w:r>
      <w:r>
        <w:br/>
      </w:r>
      <w:r>
        <w:rPr>
          <w:rFonts w:ascii="Times New Roman"/>
          <w:b/>
          <w:i w:val="false"/>
          <w:color w:val="000000"/>
        </w:rPr>
        <w:t>мяса и мясной продукции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При планировке производственных цехов, участков, отделений, вспомогательных и складских помещений объекта предусматривается возможность проведения ветеринарно-санитарного контроля за безопасностью мяса и мясной продукции, а также качеством уборки, мойки и дезинфекции.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размещении технологического оборудования в производственных помещениях исключается перекрестная контаминация.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территории объекта предусматривается зона предубойного содержания животных с наличием: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железнодорожной или автомобильной платформы с загонами, имеющими навесы и расколы для приема животных и ветеринарного осмотра;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здания (навеса) для предубойного содержания животных;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помещения для проводников и гонщиков животных;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бытовых помещений и дезинфекционной камеры для санитарной обработки одежды;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площадки для сбора и временного хранения навоза и каныги;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пункта санитарной обработки автотранспорта и инвентаря, используемых для транспортировки убойных животных и птицы;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карантина, изолятора и санитарной бойни для скота;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сооружения для обеззараживания сточных вод.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На объектах производства (изготовления) оборудуются и находятся в рабочем состоянии объекты ветеринарно-санитарного назначения: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стационарные дезопромывочные пункты или площадки для мойки и дезинфекции автотранспорта, доставляющего животных на убой;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помещения для ветеринарных специалистов с оборудованием для контроля и ветеринарно-санитарной экспертизы животных и продуктов животного происхождения;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расколы для осмотра животных;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санитарная бойня или санитарная камера для изолированной переработки больных или слабых животных;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помещения для карантина и изолятора;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изолированная холодильная камера для временного хранения мяса и продуктов убоя до их переработки;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сооружение для обеззараживания сточных вод.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Санитарная бойня имеет отдельный въезд для больных животных, площадку для его приема, ветеринарного осмотра.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При вводе объекта производства (изготовления) в эксплуатацию и установке технологического оборудования или линий, субъекту необходимо иметь санитарно-эпидемиологическое и/или ветеринарно-санитарное заключения.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Независимо от мощности и вида деятельности объекта в процессе производства (изготовления) обеспечиваются: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поточность технологических процессов;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изоляция грязных процессов от чистых;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механизация и автоматизация технологических процессов, удобная связь между цехами (помещениями).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цехах по производству (изготовлению) мясной продукции для устранения неприятных запахов, пыли и других загрязнений необходимо предусмотреть приточно-вытяжную вентиляцию.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Для мойки и дезинфекции инвентаря, транспортных средств на объекте оборудуется моечное отделение с водонепроницаемым полом, с подводкой, горячей и холодной воды и трапами для стока смывной воды в канализацию.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производственных цехах (помещениях) санитарного блока независимо от мощности и профиля производства панели стен и колонны облицовываются высотой не менее двух метров материалами, разрешенными к применению в Республике Казахстан.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потолках и навесных арматурах не допускаются скопления грязи, осыпания посторонних частиц в пищевую продукцию и образования конденсатов или плесни на поверхности.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Полы всех помещений объекта покрываются ровными, гладкими, водонепроницаемыми материалами.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 оборудуется знаками безопасности, а внутрицеховые трубопроводы в соответствии с их назначением окрашиваются в отличительные цвета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требованиях к сигнальным цветам, разметкам и знакам безопасности на производственных объектах".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Моющие и дезинфицирующие средства хранятся в специально выделенном, изолированном месте.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Требования безопасности при подготовке</w:t>
      </w:r>
      <w:r>
        <w:br/>
      </w:r>
      <w:r>
        <w:rPr>
          <w:rFonts w:ascii="Times New Roman"/>
          <w:b/>
          <w:i w:val="false"/>
          <w:color w:val="000000"/>
        </w:rPr>
        <w:t>животных и птиц к убою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Животные и птицы, предназначенные для убоя и переработки на мясную продукцию, принимаются объектами из территорий и хозяйств, благополучных по заразным болезням животных и птиц.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подлежат отправке на предприятия по переработке животные и птицы, не прошедшие процедуру обязательной идентификации.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Запрещается отправлять на бойню: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животных привитых инактивированной вакциной против ящура, вакциной или сывороткой против сибирской язвы в течение 21 дня;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птиц привитых вакциной против птичьего гриппа в течение 21 дня;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животных и птиц, которым скармливались антибиотики, антигельминтики и другие препараты с лечебной и (или) профилактической целью, препараты для стимуляции роста в течение срока, указанного в наставлении по их применению в ветеринарии;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животных и птиц, обработанных химикатами против насекомых и клещей ранее срока ожидания, указанного в списке этих препаратов;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животных и птиц с не установленным диагнозом болезни, имеющих повышенную или пониженную температуру тела и находящихся в состоянии апатии или агонии;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животных и птиц, которым при выращивании применяли ветеринарные препараты, не разрешенные в Республике Казахстан;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птицу в течение 10 суток после последнего кормления рыбой, рыбными отходами и рыбной мукой.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партия животных и птиц, направляемая на убой, должна сопровождаться ветеринарным свидетельством, оформленным в установленном порядке.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Животные и птицы выращиваются и откармливаются в условиях, исключающих возможность попадания в организм вредных и опасных компонентов с кормами, водой, при проведении ветеринарно-санитарных и зоогигиенических мероприятий, в том числе: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вещества с анаболическим действием и фармакологические вещества, запрещенные к применению в животноводстве;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вещества и химические загрязнители окружающей среды: хлорорганические соединения, включая полихлорированные бифенилы, фосфорорганические соединения, токсичные элементы, микотоксины, красители.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Животные и птицы, поступившие на объект подвергаются ветеринарному осмотру и предубойной выдержке не менее 24 часов для крупного рогатого скота, мелкого рогатого скота, лошадей, оленей, верблюдов, мулов и ослов, не менее 12 часов для свиней и не менее 6 часов для телят и птиц.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Партия животных и птиц, в которой обнаружены больные животные в состоянии агонии, вынужденно убитые или трупы, а также в случаи несоответствия фактического наличия голов количеству, указанному в ветеринарном документе, немедленно помещается в карантинное отделение до установления диагноза или причин несоответствия.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допускается: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 убою животные и птицы не прошедшие предубойный ветеринарный осмотр;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 убою лошади, ослы, мулы, верблюды без проведения исследований на сап;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возвращать владельцам животных и птиц, больных, подозрительных по заболеванию, с травматическими повреждениями, а также трупы, обнаруженные при их приемке;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вывоз (вывод) принятых на убой животных и птиц с территории объекта;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отправлять трупы павших животных и птиц, ветеринарные конфискаты на полигоны твердых бытовых отходов.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обнаружении на объектах производства (изготовления), в момент приемки и ветеринарного осмотра животных и птиц с признаками инфекционного заболевания вся партия направляется на санитарный убой.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Убой больных животных и птиц производится отдельно от здоровых животных и птиц и/или в конце смены. После окончания такого убоя проводят дезинфекцию помещений и оборудования, согласно действующим нормативным документам.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зависимости от выявленных болезней животных и птиц на тушу накладываются ветеринарные штампы, свидетельствующие о способе ее обезвреживания.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На убой животные подаются из помещения предубойной выдержки в предубойный загон цеха первичной переработки с обеспечением ритмичной работы конвейерных линий переработки.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Технологическим процессом обеспечиваются: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исключение пересечений потоков и контактов сырых и готовых продуктов;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контроль поступающего для переработки сырья и вспомогательных материалов на соответствие нормативным документам;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исключение соприкосновения мясных туш, находящихся в подвешенном состоянии, относительно пола, стен и технологического оборудования;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сток жидкости к трапам на участках обескровливания, зачистки и мойки туш по специальным наклонным желобам;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разделение передачи пищевого сырья (жиросырья, кишечных комплектов, пищевой крови, субпродуктов) друг от друга с доступом для их санитарной обработки;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сбор не пищевых отходов в специальную тару, окрашенную в отличительный цвет и имеющую надпись (маркировку) о ее назначении;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опорожнение желудков и преджелудков убойных животных от содержимого, а также мездрение шкур в отдельных помещениях или на специально выделенных участках цеха первичной переработки скота, отделенных перегородкой высотой три метра и удаленных от места продвижения туш на расстояние не менее трех метров;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экстренную остановку конвейера с рабочих мест ветеринарных специалистов при помощи кнопки "Стоп" в случае подозрения или выявления особо опасных заболеваний убойных животных;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отправку туш, субпродуктов и других продуктов убоя в холодильник только после их санитарной обработки, ветеринарно-санитарной экспертизы и клеймения;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подвод холодной и горячей воды к рабочим местам, а для сортировки (продувки) кишок подачу сжатого воздуха.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Требования безопасности к холодильным</w:t>
      </w:r>
      <w:r>
        <w:br/>
      </w:r>
      <w:r>
        <w:rPr>
          <w:rFonts w:ascii="Times New Roman"/>
          <w:b/>
          <w:i w:val="false"/>
          <w:color w:val="000000"/>
        </w:rPr>
        <w:t>камерам и морозильникам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 производстве мяса и мясной продукции применяются специально изготовленные для холодильной обработки и хранения продуктов холодильные камеры и морозильники. Объем и количество холодильных камер и морозильников выбираются с учетом производственной мощности объектов и условия, чтобы они обеспечивали возможность регулирования температуры в зависимости от вида продукции от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 влажности воздуха от 60 % до 95 %.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Внутренние стены и потолки холодильных камер и морозильников перед загрузкой в них мяса и мясной продукции подвергаются санитарной обработке.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26. Сырье и субпродукты при размещении в камерах холодильника и морозильника укладываются штабелями на решетки или поддоны высотой 8 сантиметров от пола. Решетки и поддоны должны изготавливаться из материалов, разрешенных к применению в Республике Казахстан для контакта с пищевыми продуктами.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в редакции постановления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27. Условно годное мясо хранится в специально используемом для этих целей холодильнике-изоляторе или в отдельной камере холодильника. </w:t>
      </w:r>
    </w:p>
    <w:bookmarkEnd w:id="136"/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безопасности к оборудованию</w:t>
      </w:r>
      <w:r>
        <w:br/>
      </w:r>
      <w:r>
        <w:rPr>
          <w:rFonts w:ascii="Times New Roman"/>
          <w:b/>
          <w:i w:val="false"/>
          <w:color w:val="000000"/>
        </w:rPr>
        <w:t>и метрологическому обеспечению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Оборудование для мясной отрасли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безопасности машин и оборудования".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Оборудование должно: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изготавливаться из материалов, разрешенных к применению в Республике Казахстан для контакта с пищевыми продуктами;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обеспечивать производство (изготовление) безопасной продукции;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проходить процедуру подтверждения соответствия установленным требованиям.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Оборудование для термической обработки сырья и готовой продукции, оснащают контрольно-измерительными приборами.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Средства измерения и контроля технологических процессов проходят периодическую поверку или калибровку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системой обеспечения единства измерений. </w:t>
      </w:r>
    </w:p>
    <w:bookmarkEnd w:id="144"/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безопасности к санитарным узлам</w:t>
      </w:r>
      <w:r>
        <w:br/>
      </w:r>
      <w:r>
        <w:rPr>
          <w:rFonts w:ascii="Times New Roman"/>
          <w:b/>
          <w:i w:val="false"/>
          <w:color w:val="000000"/>
        </w:rPr>
        <w:t>и бытовым помещениям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Бытовые помещения размещаются в отдельно стоящих зданиях, в пристройке или в основном производственном здании. При размещении их в отдельном здании предусматривается теплый переход в производственные помещения.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объектах малой мощности для персонала оборудуется гардеробная с душевой площадью не менее 9 квадратных метров и туалет площадью не менее 1,5 квадратных метров, которые оснащаются санитарно-техническими приборами из расчета не менее 1 прибора на 10 человек.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располагать туалеты, душевые и прачечные над помещениями пищевых цехов, производственными и складскими помещениями столовых.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Бытовые помещения для работников производственных цехов объекта оборудуются санитарным пропускником.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30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31. Пищу, работники принимают в столовой, комнате для приема пищи или других пунктах питания, расположенных на территории организации. Не допускается принимать пищу на рабочих местах и хранить пищевые продукты в индивидуальных шкафах гардеробной.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Стирка санитарной одежды проводится в прачечной, не допускается стирка специальной одежды на дому. 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безопасности к накоплению и</w:t>
      </w:r>
      <w:r>
        <w:br/>
      </w:r>
      <w:r>
        <w:rPr>
          <w:rFonts w:ascii="Times New Roman"/>
          <w:b/>
          <w:i w:val="false"/>
          <w:color w:val="000000"/>
        </w:rPr>
        <w:t>удалению конфискатов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Для сбора мусора используются контейнеры, устанавливаемые на площадке, размеры которой в три раза превышают площадь основания контейнеров. Контейнера располагаются не ближе 25 метров от производственных и вспомогательных помещений. Площадку мусоросборников необходимо оградить с трех сторон сплошной бетонированной или кирпичной стеной высотой 1,5 метра. Контейнеры, площадка, сплошная стена должны иметь ровное водонепроницаемое покрытие доступное для мойки и дезинфекции.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Биотермическое обеззараживание навоза проводится на специально оборудованных площадках.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33 с изменениями, внесенными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34. Здание подключается к канализации. Внутренние сети канализации для производственных и хозяйственно-бытовых сточных вод оборудуются раздельно и должны иметь самостоятельные выпуски в коллектор. Сброс в открытые водоемы производственных и бытовых вод без соответствующей очистки и санитарно-эпидемиологического заключения не допускается.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производственных цехах предусматриваются раздельные сети внутренней канализации для сточных вод: содержащих жир, не содержащих жир, хозяйственно-бытовых и незагрязненных производственных вод.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Перед сбросом в канализацию или на местные очистные сооружения, сточные воды: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подвергаются механической очистке;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содержащие жир - пропускаются через жироловки; 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из карантинного отделения и от смыва территории - пропускаются через улавливатель навоза, подвергаются обеззараживанию.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Бетонированная яма для приема сточных вод размещается на расстоянии не менее 20 метров от производственного здания, оборудуется крышкой, и очищается по мере заполнения ее на 2/3 объема. </w:t>
      </w:r>
    </w:p>
    <w:bookmarkEnd w:id="161"/>
    <w:bookmarkStart w:name="z16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безопасности к производству</w:t>
      </w:r>
      <w:r>
        <w:br/>
      </w:r>
      <w:r>
        <w:rPr>
          <w:rFonts w:ascii="Times New Roman"/>
          <w:b/>
          <w:i w:val="false"/>
          <w:color w:val="000000"/>
        </w:rPr>
        <w:t>мяса и мясной продукций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Обязательным условием выпуска безопасных мяса и мясной продукции является выполнение гигиенических требований при производстве, упаковке, хранении, транспортировании и реализации, предупреждающих возможность возникновения пищевых отравлений и инфекционных заболеваний при употреблении в пищу готовой продукции.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37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38. В мясе и мясной продукции контролируется содержание фармакологических веществ и химических загрязнителей, в соответствии с санитарными правилами и нормами, установленными органами санитарно-эпидемиологического и ветеринарного надзора. 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Производство мясной продукции с использованием сырья, в котором имеются остатки фармакологических веществ, не зарегистрированных в Республике Казахстан, не разрешается. 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превышение гигиенических норм и предельно допустимых уровней загрязнителей в мясе и мясной продукции, установленные уполномоченными органами санитарно-эпидемиологического и ветеринарного надзора. 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В цехе переработки мяса и продуктов убоя соблюдается температурно-влажностный режим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 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При производстве мяса и мясной продукции, используется вода, соответствующая требованиям действующих нормативно-правовых актов Республики Казахстан. 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объектах не допускается перекрестное подключение систем питьевого и оборотного водоснабжения.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Для проведения ветеринарно-санитарной экспертизы мяса и мясной продукции при производстве создаются и работают подразделения производственного контроля.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41 в редакции постановления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42. Производство мясной продукции осуществляется в соответствии с утвержденными в установленном порядке рецептурами, обеспечивающими безопасность и установленную нормативным документом пищевую ценность продукции. 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Пищевые добавки сопровождаются документом, подтверждающим государственную регистрацию и используются в строгом соответствии с утвержденными в установленном порядке технологическими инструкциями 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43. Мясное сырье отечественного и импортного производства принимаются на промышленную переработку с ветеринарными сопроводительными документами. 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Технологические процессы должны обеспечивать: 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изготовление изделий из субпродуктов и крови в обособленном помещении. Размораживание, сортировка и промывка субпродуктов, используемых в колбасном производстве, проводится в камере размораживания холодильника, а при ее отсутствии в отдельном помещении колбасного цеха;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исключение возможности обеззараживания условно-годных мяса и субпродуктов проваркой в производственных помещениях колбасных и кулинарных цехов; 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исключение возможности подачи топлива (опилок, дров) в термическое отделение колбасного цеха через производственные помещения; 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подачу тары для упаковки готовой продукции колбасных, кулинарных и других цехов, выпускающих пищевые продукты через коридор или экспедицию, минуя производственные помещения. Хранение тары в пищевых цехах не допускается. </w:t>
      </w:r>
    </w:p>
    <w:bookmarkEnd w:id="178"/>
    <w:bookmarkStart w:name="z18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Требования безопасности к складам, таре, </w:t>
      </w:r>
      <w:r>
        <w:br/>
      </w:r>
      <w:r>
        <w:rPr>
          <w:rFonts w:ascii="Times New Roman"/>
          <w:b/>
          <w:i w:val="false"/>
          <w:color w:val="000000"/>
        </w:rPr>
        <w:t>упаковке и маркировке мяса и мясных продуктов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Для хранения сырья, готовой продукции, упаковочных и вспомогательных материалов на объектах оборудуются складские помещения. 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хранения пищевого сырья и вспомогательных материалов используются стеллажи и полки, складирование их на пол не допускается. Все складские помещения необходимо содержат в чистоте, и подвергать периодической дезинсекции и дератизации.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45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46. Оборудование, инвентарь и тара изготавливаются из материалов, разрешенных к применению в контакте с пищевой продукцией, и должны иметь необходимую нормативную и техническую документацию.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Оборудование, транспортные средства и тара перед загрузкой в них мясных продуктов подвергаются санитарной обработке. 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Упаковка, маркировка мяса и мясной продукции проводятся в соответствии с требованиями Технического регламента,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47 в редакции постановления Правительства РК от 02.05.2012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14. Требования безопасности к транспортным средствам, </w:t>
      </w:r>
      <w:r>
        <w:br/>
      </w:r>
      <w:r>
        <w:rPr>
          <w:rFonts w:ascii="Times New Roman"/>
          <w:b/>
          <w:i w:val="false"/>
          <w:color w:val="000000"/>
        </w:rPr>
        <w:t>перевозке животных, мяса и мясной продукции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К транспортным средствам и/или контейнерам, предназначенным для транспортировки мяса и мясной продукции, предъявляются следующие требования: 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их внутренние поверхности или любая другая часть, изготавливаются из материалов, разрешенных к применению в контакте с пищевой продукцией. Материалы должны быть гладкими, легко чиститься и дезинфицироваться;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обеспечить эффективную защиту продуктов от насекомых и пыли, и быть водонепроницаемыми для предотвращения дренажа жидкостей;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транспортировки туш, полутуши, четвертей туши, они оборудуются нержавеющими крючьями для висящего свежего мяса, установленного на такой высоте, чтобы мясо не касалось пола; 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использование транспортных средств или контейнеров для транспортировки мяса и мясной продукции после транспортировки в них живых животных или любого другого груза.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48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49. В транспортном средстве, используемом для </w:t>
      </w:r>
      <w:r>
        <w:rPr>
          <w:rFonts w:ascii="Times New Roman"/>
          <w:b w:val="false"/>
          <w:i w:val="false"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мяса и мясной продукции, соблюдается температурно-влажностный режим, соответствующий требованиям санитарно-эпидемиологических и ветеринарно-санитарных (санитарных)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норм. </w:t>
      </w:r>
    </w:p>
    <w:bookmarkEnd w:id="191"/>
    <w:bookmarkStart w:name="z19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Подтверждение соответствия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Подтверждение соответствия мясной продукции осуществляется с целью установления соответствия показателей безопасности требованиям настоящего Технического регламента.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Подтверждение соответствия мясной продукции требованиям настоящего Технического регламента осуществляется в формах: 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принятие изготовителем декларации о соответствии; 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получение заявителем сертификата соответствия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50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16. Перечень гармонизированных стандартов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16 исключен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</w:p>
    <w:bookmarkStart w:name="z20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17. Сроки и условия введения в действие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мяса и мясной продукции" </w:t>
            </w:r>
          </w:p>
        </w:tc>
      </w:tr>
    </w:tbl>
    <w:bookmarkStart w:name="z20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Температурные и влажностные режимы, </w:t>
      </w:r>
      <w:r>
        <w:br/>
      </w:r>
      <w:r>
        <w:rPr>
          <w:rFonts w:ascii="Times New Roman"/>
          <w:b/>
          <w:i w:val="false"/>
          <w:color w:val="000000"/>
        </w:rPr>
        <w:t>обеспечивающие безопасность мясной продукции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4667"/>
        <w:gridCol w:w="4667"/>
      </w:tblGrid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%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для размораживания мяса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полутушах, четвертинах и отрубах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колбасного производства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16-20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90-95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полуфабрикатов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фасованного мяса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85-90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накопления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охлажденных грузов (мяса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полутушах, блоках, субпродукты)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разделки мяса, машинный зал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шприцовочный цех, котлетный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цех, цех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фасованного мяса, отрубов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полуфабрикатов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мокрого и сухого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посола окороков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созревания фарша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85-90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Осадочная камера колбас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полукопченых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85-90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варено-копченых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85-90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сырокопченых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85-90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Сушильная камера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полукопченых, варено-копченых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сырокопченых колбас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воздушного охлаждения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вареных колбас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90-95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колбас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вареных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85-90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варено-копченых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12-15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75-78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копченых колбасных изделий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подвешенном состоянии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12-15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75-78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упакованном состоянии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0-4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 обработки пищевой крови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19-20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26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нутровки и зачистки туш,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субпродуктов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26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субпродуктов (шерстных)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25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топленых жиров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27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Термическое отделение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24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ливерных колбас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27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аппаратные цехи 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27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сырьевые цехи 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26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технических топленых жиров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27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альбумина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27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</w:tbl>
    <w:p>
      <w:pPr>
        <w:spacing w:after="0"/>
        <w:ind w:left="0"/>
        <w:jc w:val="left"/>
      </w:pP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первое значение температуры и относительной влажности для холодного периода, второе - переходного, третий - теплого.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мясопродуктов"</w:t>
            </w:r>
          </w:p>
        </w:tc>
      </w:tr>
    </w:tbl>
    <w:bookmarkStart w:name="z20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технического регулирования, на которые</w:t>
      </w:r>
      <w:r>
        <w:br/>
      </w:r>
      <w:r>
        <w:rPr>
          <w:rFonts w:ascii="Times New Roman"/>
          <w:b/>
          <w:i w:val="false"/>
          <w:color w:val="000000"/>
        </w:rPr>
        <w:t>настоящий Технический регламент устанавливает обязательные</w:t>
      </w:r>
      <w:r>
        <w:br/>
      </w:r>
      <w:r>
        <w:rPr>
          <w:rFonts w:ascii="Times New Roman"/>
          <w:b/>
          <w:i w:val="false"/>
          <w:color w:val="000000"/>
        </w:rPr>
        <w:t>для применения и исполнения требования безопасности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постановления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5405"/>
        <w:gridCol w:w="5074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 ТС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или козлятина свежая, охлажденная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замороженная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лошадей, ослов, мулов или лошаков, свежее,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охлажденное или замороженное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0205 00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 крупного рогатого скота,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овец, коз, лошадей, ослов, мулов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лошаков, свежие, охлажденные или замороженные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в товарной позиции 0105, свежие,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замороженные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мясо и пищевые мясные субпродукты, свежие,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замороженные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 жир, отделенный от тощего мяса, и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птицы, не вытопленные или не извлеченные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способом, свежие, охлажденные,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замороженные, соленые, в рассоле, сушеные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0209 00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мясные субпродукты, соленые,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рассоле, сушеные или копченые; пищевая мука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или мясных субпродуктов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или крови; готовые пищевые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на их основе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и соки из мяса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1603 00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 и бульоны готовые и заготовки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(кроме овощных); гомогенизированные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готовые пищевые продукты,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колбасу, мясо, мясные субпродукты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