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57d7" w14:textId="6b4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приобретаемых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с целью их последующей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2008 года N 272.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27 февраля 2015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приобретаемых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с целью их последующей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2008 года N 272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приобретаемых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предприятиями, юридическими лицами, пятьдесят и более процентов</w:t>
      </w:r>
      <w:r>
        <w:br/>
      </w:r>
      <w:r>
        <w:rPr>
          <w:rFonts w:ascii="Times New Roman"/>
          <w:b/>
          <w:i w:val="false"/>
          <w:color w:val="000000"/>
        </w:rPr>
        <w:t>
голосующих акций (долей участия в уставном капитале) которых</w:t>
      </w:r>
      <w:r>
        <w:br/>
      </w:r>
      <w:r>
        <w:rPr>
          <w:rFonts w:ascii="Times New Roman"/>
          <w:b/>
          <w:i w:val="false"/>
          <w:color w:val="000000"/>
        </w:rPr>
        <w:t>
принадлежат государству, и аффилиированными с ними юридическими</w:t>
      </w:r>
      <w:r>
        <w:br/>
      </w:r>
      <w:r>
        <w:rPr>
          <w:rFonts w:ascii="Times New Roman"/>
          <w:b/>
          <w:i w:val="false"/>
          <w:color w:val="000000"/>
        </w:rPr>
        <w:t>
лицами с целью их последующей переработки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 Сноска. Заголовок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Сельскохозяйственные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пшеница и меслин: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пшеница твердая;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спельта для посева;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спельта прочая, пшеница мягкая и меслин семенные;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рожь;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ячмень;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хлопок-сырец;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волокно хлопковое, нечесаное;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волокно хлопковое, чесаное или гребнечесаное;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семена хлопчатника;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рапс, семена рапса.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танталовый 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черные и цветные металлы и их сплавы;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изделия из черных и цветных металлов и их сплавов: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плоский (лист, лента, фольга), сортовой (круг, пруток, уголок, квадрат, шестигранник, швеллер, тавр, двутавр) прокаты, трубы, трубки;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древесина, пиломатериал;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нефть;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этилбензол;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стирол;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пентан;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изо-пентан.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