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86f" w14:textId="bd5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20 апреля 2006 года № 3 "О практике рассмотрения судами споров о праве на жилище, оставленное собственником"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исключением из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статьи 20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20 апреля 2006 года № 3 "О практике рассмотрения судами споров о праве на жилище, оставленное собственником"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