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e5e2" w14:textId="312e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Комиссии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о Комиссии таможенного союза".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Договора о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Комиссии таможенного союза, подписанный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Комиссию таможенного союза (далее - Комиссия) как единый постоянно действующий регулирующий орган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Комиссии является обеспечение условий функционирования и развития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на 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добровольная поэтапная передача Комиссии части полномочий государственных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взаимной выгоды и учет национальных интересов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обоснованность принимаемых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открытость, гласность и объективность.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в пределах полномочий, предусмотренных настоящим Договором, другими международными договорами между Сторонами, а также решениями высшего органа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Комиссию входят по одному представителю от каждой Стороны, являющемуся заместителем главы правительства или членом правительства, наделенным необходимыми полномочиями. Представители Сторон работают в Комиссии на постоянной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высшим органом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от каждой Стороны и их статус могут быть изменены после завершения формирования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не реже одного раза в месяц. По просьбе хотя бы одного представителя Сторон могут проводиться внеочередные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Комиссии осуществляется поочередно в порядке, установленном высшим органом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процедуры Комиссии утверждаются высшим органом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исполняет решения, принятые высшим органом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исполнения международных договоров по формированию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при участии правительств Сторон рекомендации для высшего органа таможенного союза по вопросам формирования и функционирования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своих полномочий реализацию международных договоров, формирующих договорно-правовую базу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Сторонам в урегулировании споров в рамках таможенного союза до обращения в Суд Евразийского экономического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пределах своих полномочий взаимодействие с органами государственной власти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функции депозитария международных договоров по формированию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осуществления Комиссией функций в конкретных сферах ее деятельности определяются отдельными международными договорами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пределах своих полномочий принимает решения, имеющие обязательный характер для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принимать рекомендации, не носящие обязательного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Голоса между Сторонами в Комиссии распределяются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- 21,5;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- 21,5;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- 57.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большинством в 2/3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не согласна с принимаемым решением Комиссии, вопрос вносится на рассмотрение высшего органа таможенного союза на уровне глав государств, который принимает решение консенсусом.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также принимает решения консенсусом, если это предусматривается международными договорами, формирующими договорно-правовую базу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имеет право внести в высший орган таможенного союза предложение о пересмотре решения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принятии решения не было набрано необходимое число голосов, Комиссия вправе передать вопрос на рассмотрение высшего органа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имеющие обязательный характер, вступают в силу не ранее, чем через месяц со дня их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Комиссии осуществляется за счет долевых взносов Сторон пропорционально количеству голосов, которыми наделены Стороны 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иметь свои представительства в государствах-членах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пользуется правами юридического лица на территориях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(далее - Секретариат) является рабочим органом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и структура Секретариата, численность его персонала и статус должностных лиц определяются международным договором между Сторонами, исходя из функций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организацию работы и информационно-техническое обеспечение работы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Комиссии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Комиссии является г.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Комиссии и ее представительств в государстве пребывания определяются отдельным договором между Комиссией и государством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вноситься изменения и дополнения,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Договора,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формирующих договорно-правовую базу таможенного союза, выхода из них и присоединения к ним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до передачи функций депозитария Комиссии является Интеграционный Комитет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вступления в силу международных договоров,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направленных на формирование договорно-правовой базы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союза, выхода из них и присоединения к 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определяет перечень международных договоров, составляющих договорно-правовую базу таможенного союза (далее - Перечень), который состоит из двух частей: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- международные договоры, действующие в рамках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- международные договоры, направленные на завершение формирования договорно-правовой базы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 принимает решение о вступлении в силу международного договора, включенного в часть вторую Перечня, при наличии информации депозитария о выполнении Сторонами внутригосударственных процедур, необходимых для вступления в силу этого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Стороны из любого международного договора, включенного в часть вторую Перечня, означает выход из всех международных договоров, включенных в часть вторую Перечня. Их действие прекращается для такой Стороны по истечении 12 месяцев с даты получения депозитарием уведомления о выходе.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международные договоры, включенные в часть вторую Перечня, открыты для присоединения к ним других государств-членов Евразийского экономического сообщества при условии, что присоединяющееся государство выражает согласие на обязательность для него всех международных договоров, включенных в часть вторую Перечня.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указанные международные договоры вступают в силу одновременно по истечении трех месяцев с даты сдачи им депозитарию письменных уведомлений о выполнении внутригосударственных процедур, необходимых для их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 договоров, включенных в Перечень, не наносят ущерба правам и обязательствам Сторон по другим международным договорам между Сторонами, если такие договоры предусматривают более высокую степень интеграции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международных договоров, включенных в Перечень, не препятствуют заключению между Сторонами новых международных договоров, удовлетворяющих указанным условиям.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Протоколу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