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f418" w14:textId="b00f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13 декабря 2001 года № 18 "О практике рассмотрения судами уголовных дел о преступлениях, связанных с коррупцией"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17. Утратило силу нормативным постановлением Верховного суда Республики Казахстан от 27 ноября 2015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Верховного суда РК от 27.11.2015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изменением законодательства Республики Казахстан пленарное заседание Верховного Суда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постановляет 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от 13 декабря 2001 года № 18 «О практике рассмотрения судами уголовных дел о преступлениях, связанных с коррупцией»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Коррупционными преступлениями признаются преступления, предусмотренные в пункте 5 примечаний к статье 307 Уголовного кодекса Республики Казахстан (далее - УК), в случаях получения лицами, их совершившими, имущественных благ и преимуществ.»;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«Субъектом коррупционных преступлений может являться лицо, указанное в пунктах 1-4 примечаний к статье 307 УК.»;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«должностных» заменить словом «выше»;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При определении субъекта коррупционного преступления, является ли он лицом, уполномоченным на выполнение государственных функций, либо приравненным к нему должностным лицом, либо занимающим ответственную государственную должность, необходимо исходить из норм, установленных в пунктах 1-4 примечаний к статье 307 УК, статье 3 Закона Республики Казахстан от 2 июля 1998 года «О борьбе с коррупцией».»;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«должностного» заменить словами «, а также статус»;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«должностных»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«6. При установлении о наличии у лица организационно-распорядительных или административно-хозяйственных функций следует исходить из положений, установленных в примечании к статье 3 Закона Республики Казахстан «О борьбе с коррупцией».»;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«дисциплинарном» дополнить словами «или административном»;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«должностным лицом»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«впервые» дополнить словами «лицом, уполномоченным на выполнение государственных функций либо приравненным к нему,»;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пункты 9, 10 и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11 слово «должностными»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в абзаце первом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«16. Суд при назначении наказания лицу, совершившему коррупционное преступление, должен рассмотреть вопрос о назначении ему дополнительного наказания в виде конфискации имущества. При этом следует иметь в виду, что в соответствии со статьей 51 УК к такому лицу применяется дополнительное наказание в виде конфискации имущества, являющегося его собственностью, так и имущества, добытого им преступным путем, либо приобретенного на средства, добытые преступным путем, в том числе и переданного в собственность других лиц.».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Мами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пленарного заседания             Ж. Баишев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