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ecd6" w14:textId="11ee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едином таможенно-тарифном регулировании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N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едином таможенно-тарифном регулировании.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едином таможенно-тарифном регулировании.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2008 года N 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едином таможенно-тарифном регулировании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углублению экономической интеграции и осуществления добросовестной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и правилами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единой таможенной территории Стороны применяют Единый таможенный тариф.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Единый таможенный тариф является инструментом торговой политики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целями Единого таможенного тарифа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рационализация товарной структуры ввоза товаров на единую таможенную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рационального соотношения вывоза и ввоза товаров на единой таможенной территории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прогрессивных изменений в структуре производства и потребления товаров в таможенном союзе;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экономики таможенного союза от неблагоприятного воздействия иностранной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условий для эффективной интеграции таможенного союза в мировую экономику.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"Базовый перечень Единого таможенного тарифа" - свод ставок ввозных таможенных пошлин, в отношении которых Сторонами достигнуто согласие об их размерах в Едином таможенном тарифе;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"ввозная таможенная пошлина" - обязательный платеж, взимаемый таможенными органами при ввозе товаров на единую таможенную территорию государств Сторон;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"внеквотная ставка ввозной таможенной пошлины" - ставка ввозной таможенной пошлины, устанавливаемая на товары, ввозимые сверх установленной тарифной квоты;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"внутриквотная ставка ввозной таможенной пошлины" - ставка ввозной таможенной пошлины, устанавливаемая на товары, ввозимые в пределах установленной тарифной квоты;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"Единый таможенный тариф" - свод ставок таможенных пошлин, применяемых к товарам, ввозимым на единую таможенную территорию из третьих стран, систематизированный в соответствии с Единой товарной номенклатурой внешнеэкономической деятельности;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"Единая Товарная номенклатура внешнеэкономической деятельности" (далее - единая ТН ВЭД) - Товарная номенклатура внешнеэкономической деятельности, основанная на Гармонизированной системе описания и кодирования товаров Всемирной таможенной организации;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"ставка ввозной таможенной пошлины" - размер (величина) ввозной таможенной пошлины;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"таможенный тариф" - свод ставок ввозных таможенных пошлин, применяемых в государствах Сторон до установления Единого таможенного тарифа;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"тарифная квота" - мера регулирования ввоза на единую таможенную территорию государств Сторон отдельных видов товаров,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(в натуральном или стоимостном выражении) и более высокой ставки ввозной таможенной пошлины свыше этого количества.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Едином таможенном тарифе применяются следующие виды ставок ввозных таможенных пошлин: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адвалорные, начисляемые в процентах к таможенной стоимости облагаемых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специфические, начисляемые за единицу облагаемых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комбинированные, сочетающие оба вида, указанные в подпунктах 1 и 2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ввозных таможенных пошлин Единого таможенного тарифа являются едиными и не подлежат изменению в зависимости от лиц, перемещающих товары через таможенную границу, видов сделок и иных обстоятельств, за исключением случаев,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оперативного регулирования ввоза товаров на единую таможенную территорию, при необходимости, могут устанавливаться сезонные таможенные пошлины, срок действия которых не может превышать шести месяцев в году, и применяемые вместо ввозных таможенных пошлин.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Формирование Единого таможенного тарифа осуществляется Сторонами с учетом следующих факторов: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уровня унификации таможенных тарифов, достигнутого Сторонами в ходе реализации Соглашения об Общем таможенном тарифе государств-участников таможенного союза от 17 февраля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импорта конкретного товара на таможенные территории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чувствительности ставок ввозных таможенных пошлин для конкретной отрасли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обязательств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согласуют принципы и порядок формирования Единого таможенного тарифа, включая сроки, этапы, обязательства Сторон о согласовании решений об изменении ставок ввозных таможенных пошлин в период формирования Единого таможенного тарифа, условия и механизм применения тарифных квот.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Стороны, как правило, не изменяют в одностороннем порядке ставки ввозных таможенных пошлин, предусмотренные Базовым перечнем Единого таможенного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не реже одного раза в квартал проводят переговоры по согласованию ставок ввозных таможенных пошлин в целях формирования Единого таможенного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переговоров оформляются протоколами, которые направляются в Комиссию таможенного союза, учрежденную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г.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согласия всех Сторон на основании протоколов, указанных в пункте 4 настоящей статьи, Комиссия формирует Базовый перечень Единого таможенного тарифа либо изменяет ставки ввозных таможенных пошлин, содержащихся в Базовом перечне Единого таможенного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Единый таможенный тариф считается сформированным, если ставки ввозных таможенных пошлин Сторон совпадают по всей номенклатуре товаров. Стороны согласуют условия и порядок применения одной из Сторон более высоких или более низких ставок ввозных таможенных пошлин в исключительных случаях.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ввозе товаров на единую таможенную территорию государств Сторон, могут применяться тарифные льготы в виде освобождения от уплаты ввозной таможенной пошлины, или снижения ставки ввозной таможенной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Тарифные льготы не могут носить индивидуальный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Допускается предоставление тарифных льгот в отношении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ввозимых под таможенным контролем в рамках соответствующих таможенных режимов, установленных таможенным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ввозимых в качестве вклада иностранного учредителя в уставный (складочный) капитал в пределах сроков, установленных учредительными документами для формирования этого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ввозимых в рамках международного сотрудничества государств Сторон в области исследования и использования космического пространства, а также соглашений об услугах по запуску космических аппаратов по перечню, утверждаемому Комиссией.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ввозе на единую таможенную территорию государств Сторон от обложения таможенной пошлиной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транспортные средства, осуществляющие международные перевозки грузов, багажа и пассажиров, а также предметы материально-технического снабжения и снаряжение, топливо, продовольствие и другое имущество, необходимое для их нормальной эксплуатации на время следования в пути, в пунктах промежуточной остановки или приобретенное за границей в связи с ликвидацией аварии (поломки) данных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продукция морского промысла судов государств Сторон, а также судов, арендованных (зафрахтованных) юридическими лицами и физическими лицами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товары, ввозимые для официального или личного пользования представителями третьих стран, физическими лицами, имеющими право на беспошлинный ввоз таких предметов на основании международных договоров государств Сторон или их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валюта государств Сторон, валюта третьих стран (кроме используемой для нумизматических целей), а также ценные бумаги в соответствии с законодательством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товары, ввозимые в качестве гуманитарной помощи и (или) в целях ликвидации последствий аварий и катастроф,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товары, кроме подакцизных (за исключением легковых автомобилей, специально предназначенных для медицинских целей), ввозимые в качестве безвозмездной помощи (содействия), а также в благотворительных целях по линии третьих стран, международных организаций, правительств, в том числе оказания технической помощи (содействия);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товары, ввозимые в рамках таможенных режимов, установленных таможенным законодательством и предусматривающих освобождение от обложения ввозными таможенными пошлинами;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товары, ввозимые физическими лицами, за исключением запрещенных к ввозу, не предназначенные для производственной или иной предпринимательской деятельности, в соответствии с таможенным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товары, подлежащие обращению в собственность государств Сторон, в случаях, предусмотренных их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предоставлении тарифных льгот в иных случаях, об их унификации либо применении в одностороннем порядке Стороны договорятся дополнительно.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применения освобождения от уплаты таможенных пошлин устанавливается Комиссией.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Единая система тарифных преференций таможенного союза применяется в целях содействия экономическому развитию развивающихся и наименее развитых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стран-пользователей единой системы тарифных преференций таможенного союза и Перечни товаров, происходящих из развивающихся стран и наименее развитых стран, в отношении которых при ввозе на единую таможенную территорию государств Сторон предоставляются тарифные преференции, определяются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товаров, ввозимых на единую таможенную территорию и происходящих из развивающихся стран-пользователей единой системы тарифных преференций таможенного союза и включенных в Перечни товаров, указанных в пункте 2 настоящей статьи, применяются ставки ввозных таможенных пошлин в размере 75 процентов от ставок ввозных таможенных пошлин Единого таможенного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товаров, происходящих из наименее развитых стран-пользователей единой системы тарифных преференций и ввозимых на единую таможенную территорию, включенных в Перечни товаров, указанных в пункте 2 настоящей статьи, применяются нулевые ставки ввозных таможенных пошлин.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Комиссия, с даты предоставления ей государствами Сторон полномочий по ведению Единого таможенного тарифа: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ведение единой ТН ВЭД;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ставки ввозных таможенных пошлин (включая сезонные);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вводит тарифные квоты и устанавливает порядок их распределения: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единую систему тарифных преференций,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развивающихся стран-пользователей единой системы преференций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наименее развитых стран-пользователей единой системы преференций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товаров, происходящих из развивающихся стран и наименее развитых стран, в отношении которых при ввозе на единую таможенную территорию таможенного союза предоставляются единые тарифные преференции;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порядок применения тарифных льгот, предусмотренных статьей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принимает решения по таможенно-тарифному регулированию большинством в 2/3 голосов. Принятые решения Комиссии вступают в силу и действуют до тех пор, пока Комиссия или высший орган таможенного союза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чувствительным товарам, перечень которых утверждает высший орган таможенного союза, Комиссия принимает решения консенсусом.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и/или применением настоящего Соглашения, разрешаются путем консультаций и переговоров заинтересованных Сторон, а в случае недостижения согласия передаются на рассмотрение в Суд Евразийского экономического сообщества.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быть внесены изменения, которые оформляются отдельными протоколами.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 "___" __________ 2008 года в единственном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Интеграционном Комитете ЕврАзЭС, который является его депозитарием и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 За Правительство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 Республики Казахстан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