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9f0b" w14:textId="60e9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от 24 апреля 1992 года № 2 "О практике применения законодательства, регламентирующего права и обязанности лиц, потерпевших от преступлений"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24 апреля 1992 года № 2 "О практике применения законодательства, регламентирующего права и обязанности лиц, потерпевших от преступлений" следующие изменения: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"Постановление Пленума" заменить словами "Нормативное постановление";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слова "и руководствуясь ст. 51 Закона "О судоустройстве в Казахской ССР", Пленум" заменить словами "пленарное заседание";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третий пункта 3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"Потерпевшим может быть признано юридическое лицо, которому преступлением причинен моральный или имущественный вред. В этом случае права и обязанности потерпевшего осуществляет представитель юридического лица.";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4 слова "(определение)", "(определении)"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10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11: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в абзаце втором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делам частного обвинения обвиняемый вправе предъявить встречное обвинение, в таком случае оба обвинения должны быть разрешены судом одновременно.";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первом пункта 22 слово "определение" заменить словом "постановление";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пунктах 23, 24, 25 слова "кассационного", "кассационной", "кассационном", "кассационную" заменить соответственно словами "апелляционного", "апелляционной", "апелляционном", "апелляционную".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