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b6bf" w14:textId="19fb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к Соглашению о сотрудничестве в области повышения квалификации и профессиональной переподготовки специалистов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2008 года N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Присоединиться к Соглашению о сотрудничестве в области повышения квалификации и профессиональной переподготовки специалистов государств-участников Содружества Независимых Государств, совершенному в городе Ялте 25 мая 2007 года, с оговоркой следующего содержания: "В отношении Республики Казахстан положения статьи 2 не применяются".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повышения квалификации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профессиональной переподготовки специалистов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получения депозитарием третьего письменного уведомления о выполнении Сторонами внутригосударственных процедур, необходимых для его вступления в силу. Для Сторон, выполнивших внутригосударственные процедуры позднее, настоящее Соглашение вступает в силу с даты сдачи соответствующих документов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Кыргызская Республика, Российская Федерация, Республика Таджикистан, Туркменистан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не вступило в силу.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Соглашения о сотрудничестве в области образования от 15 мая 1992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по формированию единого (общего) образовательного пространства Содружества Независимых Государств от 17 января 1997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распространения знаний и образования взрослых от 17 января 1997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гуманитарном сотрудничестве государств-участников Содружества Независимых Государств от 26 августа 2005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возрастающую миграцию рабочей силы государств-участников Содружества Независимых Государств, требующую адаптации работников в местах их проживания,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ускорению технологического реформирования экономики Сторон, обеспечению их квалифицированными специалистами,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понятия означают следующее: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"повышение квалификации специалистов" - реализация дополнительных профессиональных образовательных программ, направленных на расширение, углубление и совершенствование ранее приобретенных профессиональных знаний, умений и навыков, продолжительностью не менее двух полных учебных недель, или 72 академических часов учебного времени, завершающихся итоговой аттестацией;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"профессиональная переподготовка специалистов" - реализация дополнительных профессиональных образовательных программ продолжительностью не менее двух полных семестров, или 1000 академических часов учебного времени, не ведущих к изменению ранее достигнутого уровня образования и завершающихся итоговой аттестацией и присвоением новой профессиональной квалификации.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совершенствованию нормативно-правовой базы, а также контролю качества образовательной деятельности, включающие лицензирование образовательных учреждений, обеспечивающих повышение квалификации и профессиональную переподготовку специалистов, аттестацию и государственную аккредитацию образовательных учреждений, обеспечивающих профессиональную переподготовку специалистов.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формы документов государственного образца о профессиональной переподготовке специалистов, а также меры по признанию документов государственного образца о профессиональной переподготовке специалистов, выдаваемых аккредитованными образовательными учреждениями Сторон по указанным формам.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орган (органы), ответственный (ые) за признание документов государственного образца о профессиональной переподготовке специалистов, а также за предоставление другим Сторонам информации о системе повышения квалификации и профессиональной переподготовки специалистов в соответствии с законодательством этой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гражданам других Сторон, постоянно проживающим на ее территории, равные права с гражданами указанной Стороны на повышение квалификации и профессиональную переподготовку. Порядок повышения квалификации и профессиональной переподготовки граждан других Сторон, не проживающих постоянно на территории принимающей Стороны, устанавливается этой Стороной.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прямых связей и обмену опытом работы между образовательными учреждениями Сторон, предоставляющими услуги в области повышения квалификации и профессиональной переподготовки специалистов, организациями, заинтересованными в получении таких услуг, а также содействуют выставочной деятельности и рекламе образовательных услуг в указанной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международными обязательствами и законодательством Сторон содействуют совместной образовательной деятельности на своей территории учреждений, предоставляющих услуги в области повышения квалификации и профессиональной переподготовки специалистов, с участием образовательных учреждений других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положений настоящего Соглашения, разрешаются путем консультаций и переговоров между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письменного уведомления о выполнении Сторонами внутригосударственных процедур, необходимых для его вступления в силу. Для Сторон, выполнивших внутригосударственные процедуры позднее, настоящее Соглашение вступает в силу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признающих его положения, путем передачи депозитарию документов о присоединении. Для присоединяющегося государства настоящее Соглашение вступает в силу со дня получения депозитарием последнего письменного уведомления Сторон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изменения, которые оформляются протоколом, вступающим в силу в соответствии со статьей 10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Соглашения, направив письменное уведомление об этом депозитарию не позднее чем за шесть месяцев до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Истечение срока действия настоящего Соглашения, а также прекращение его действия любой из Сторон не затрагивает выполнения Сторонами своих прав и обязательств по проектам, начатым в период действия настоящего Соглашения и не завершенным на дату прекращения его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25 мая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