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1e9f" w14:textId="c1c1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выделения бюджетных субсидий на покрытие убытков, связанных с предоставлением услуг по обеспечению доступности театральных, концертных и культурно-досуговых мероприятий для населения, пропагандой классического, народного, музыкального и хореографического искусства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января 2008 года № 27. Утратило силу постановлением Правительства Республики Казахстан от 27 октября 2011 года № 1211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27.10.2011 </w:t>
      </w:r>
      <w:r>
        <w:rPr>
          <w:rFonts w:ascii="Times New Roman"/>
          <w:b w:val="false"/>
          <w:i w:val="false"/>
          <w:color w:val="ff0000"/>
          <w:sz w:val="28"/>
        </w:rPr>
        <w:t>№ 1211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15 декабря 2006 года "О культуре"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выделения бюджетных субсидий на покрытие убытков, связанных с предоставлением услуг по обеспечению доступности театральных, концертных и культурно-досуговых мероприятий для населения, пропагандой классического, народного, музыкального и хореографического искусства.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января 2008 года N 27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выделения бюджетных субсидий на покрытие убытков, связанных с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предоставлением услуг по обеспечению доступности театральных,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концертных и культурно-досуговых мероприятий для населения,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пропагандой классического, народного, музыкального и </w:t>
      </w:r>
      <w:r>
        <w:br/>
      </w:r>
      <w:r>
        <w:rPr>
          <w:rFonts w:ascii="Times New Roman"/>
          <w:b/>
          <w:i w:val="false"/>
          <w:color w:val="000000"/>
        </w:rPr>
        <w:t xml:space="preserve">
хореографического искусства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выделения бюджетных субсидий на покрытие убытков, связанных с предоставлением услуг по обеспечению доступности театральных, концертных и культурно-досуговых мероприятий для населения, пропагандой классического, народного, музыкального и хореографического искусства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15 декабря 2006 года "О культуре" и определяют порядок субсидирования убытков, связанных с предоставлением услуг по обеспечению доступности театральных, концертных и культурно-досуговых мероприятий для населения, пропагандой классического, народного, музыкального и хореографического искусства.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Бюджетные субсидии предназначаются для процентного покрытия убытков (удешевления стоимости услуг) государственных театров, концертных и культурно-досуговых организаций, связанных с предоставлением услуг по обеспечению доступности театральных, концертных и культурно-досуговых мероприятий для населения, пропагандой классического, народного, музыкального и хореографического искусства в соответствии с бюджетным законодательством Республики Казахстан . 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получения бюджетных субсидий на покрытие убытков, </w:t>
      </w:r>
      <w:r>
        <w:br/>
      </w:r>
      <w:r>
        <w:rPr>
          <w:rFonts w:ascii="Times New Roman"/>
          <w:b/>
          <w:i w:val="false"/>
          <w:color w:val="000000"/>
        </w:rPr>
        <w:t xml:space="preserve">
связанных с предоставлением услуг по обеспечению доступности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театральных, концертных и культурно-досуговых мероприятий для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населения, пропагандой классического, народного, музыкального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и хореографического искусства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Выделение бюджетных субсидий из республиканского бюджета производится в соответствии с планом финансирования и соответствующим паспортом бюджетной программы, утвержденным постановлением Правительства Республики Казахстан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Выделение субсидий из местного бюджета производится в соответствии с планом финансирования и соответствующим паспортом бюджетной программы, утвержденным местным исполнительным органом.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Распределение бюджетных субсидий из государственного бюджета осуществляется путем направления суммы на покрытие стоимости текущих расходов государственных театров, концертных и культурно-досуговых организаций, за минусом стоимости покрываемой самими государственными театрами, концертными и культурно-досуговыми организациями за счет собственных средств. При этом размер субсидий не должен превышать 80 % от суммы общих текущих расходов государственных театров, концертных и культурно-досуговых организаций.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Администратор бюджетной программы: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размер бюджетных субсидий;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пятнадцати рабочих дней после утверждения уполномоченным органом по исполнению бюджетов сводного плана финансирования доводит до государственных театров, концертных и культурно-досуговых организации сведения об объемах выделяемых бюджетных субсидий;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ежемесячно, для выделения бюджетных субсидий представляет в территориальное подразделение казначейства реестр счетов к оплате в двух экземплярах и счета к оплате.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Ответственность за достоверность документов представляемых в территориальное подразделение казначейства несет администратор бюджетной программы.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Бюджетные субсидии, получаемые государственными театрами, концертными и культурно-досуговыми организациями зачисляются на текущий счет, открываемый ими в банках второго уровня и расходуются строго по целевому назначению.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Государственные театры, концертные и культурно-досуговые организации для получения бюджетных субсидий администратору бюджетной программы: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ежегодно, не позднее 30 декабря текущего года, на основании полученных объемов бюджетных субсидий представляют утвержденные расчеты доходов и расходов по оказываемым услугам на предстоящий год,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1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Правилам;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ежемесячно, не позднее 25 числа месяца, представляют расчеты покрытия убытков на предстоящий месяц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Государственные театры, концертные и культурно-досуговые организации несут ответственность за достоверность и правильное составление расчетов, обеспечивают их своевременное представление администратору бюджетных программ.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Ответственность за эффективное, результативное и целевое использование бюджетных средств, выделенных на бюджетные субсидии государственным театрам, концертным и культурно-досуговым организациям несут Министерство культуры и информации Республики Казахстан, местные исполнительные органы.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План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(наименование юридического лица)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за 20_____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253"/>
        <w:gridCol w:w="2153"/>
        <w:gridCol w:w="1913"/>
        <w:gridCol w:w="1673"/>
        <w:gridCol w:w="1673"/>
        <w:gridCol w:w="1333"/>
      </w:tblGrid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спектаклей,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(шт.)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зрителей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чел)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(тыс. тенге)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билетов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План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(наименование юридического лица)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за 20_____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693"/>
        <w:gridCol w:w="1813"/>
        <w:gridCol w:w="279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показателей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Расчет покрытия убытков государственных театров,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концертных и культурно-досуговых организаций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(наименование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на ________ месяц 20_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3"/>
        <w:gridCol w:w="3533"/>
        <w:gridCol w:w="3333"/>
      </w:tblGrid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реализуемых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собственных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доходов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субсидий 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