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400f6" w14:textId="8b400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развития сотрудничества с Объединенными Арабскими Эмиратами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января 2008 года N 4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подпунктами 6), 14)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</w:t>
      </w:r>
      <w:r>
        <w:rPr>
          <w:rFonts w:ascii="Times New Roman"/>
          <w:b w:val="false"/>
          <w:i w:val="false"/>
          <w:color w:val="000000"/>
          <w:sz w:val="28"/>
        </w:rPr>
        <w:t xml:space="preserve">9 Конституционного закона Республики Казахстан от 18 декабря 1995 года "О Правительстве Республики Казахстан", в целях развития внешнеэкономического сотрудничества, привлечения в Республику Казахстан иностранных инвестиций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энергетики и минеральных ресурсов Республики Казахстан в установленном законодательством порядке в двухмесячный срок со дня представления заявок по месторождениям согласно приложению к настоящему постановлению (далее - месторождения) провести прямые переговоры с акционерным обществом "Национальная компания "Социально-предпринимательская корпорация "Тобол" по предоставлению права недропользования.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Акционерному обществу "Национальная компания "Социально-предпринимательская корпорация "Тобол":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двухмесячный срок провести переговоры с государственной компанией "Dubai World LLC" (Объединенные Арабские Эмираты) (далее - Компания) по совместной разработке месторождений;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в установленном законодательством порядке внесение в Министерство энергетики и минеральных ресурсов Республики Казахстан предложения о частичной передаче Компании прав недропользования на месторождения.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индустрии и торговли Республики Казахстан проработать вопрос участия Компании в управлении Международным центром приграничного сотрудничества "Хоргос" и внести предложения в Правительство Республики Казахстан в срок до 1 марта 2008 года. 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транспорта и коммуникаций Республики Казахстан в срок до 1 февраля 2008 года проработать вопрос и внести предложения в Правительство Республики Казахстан о возможности участия компании "DP World" (Объединенные Арабские Эмираты) в строительстве и дальнейшей эксплуатации сухогрузных причалов в рамках проекта расширения Актауского международного морского торгового порта в северном направлении, а также электрификации участков железной дороги "Алматы-Актогай", "Актогай-Достык", "Актогай-Моинты". 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туризма и спорта Республики Казахстан совместно с Компанией провести изучение, анализ и обобщение международного опыта и законодательства иностранных государств по вопросу государственного регулирования игорного бизнеса и организации деятельности игорных заведений и внести предложения в Правительство Республики Казахстан в срок до 1 февраля 2008 года. 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Акиму города Астана рассмотреть вопрос по участию Компании в проекте строительства административно-жилого района в городе Астане и представить информацию в Правительство Республики Казахстан в срок до 1 февраля 2008 года. 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Контроль за исполнением настоящего постановления возложить на Заместителя Премьер-Министра Республики Казахстан Шукеева У.Е. 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постановление вводится в действие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января 2008 года N 4     </w:t>
      </w:r>
    </w:p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  </w:t>
      </w:r>
      <w:r>
        <w:br/>
      </w:r>
      <w:r>
        <w:rPr>
          <w:rFonts w:ascii="Times New Roman"/>
          <w:b/>
          <w:i w:val="false"/>
          <w:color w:val="000000"/>
        </w:rPr>
        <w:t xml:space="preserve">
месторождений твердых полезных ископаемых, 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права на недропользование которых подлежат передаче  </w:t>
      </w:r>
      <w:r>
        <w:br/>
      </w:r>
      <w:r>
        <w:rPr>
          <w:rFonts w:ascii="Times New Roman"/>
          <w:b/>
          <w:i w:val="false"/>
          <w:color w:val="000000"/>
        </w:rPr>
        <w:t xml:space="preserve">
акционерному обществу "Национальная компания  </w:t>
      </w:r>
      <w:r>
        <w:br/>
      </w:r>
      <w:r>
        <w:rPr>
          <w:rFonts w:ascii="Times New Roman"/>
          <w:b/>
          <w:i w:val="false"/>
          <w:color w:val="000000"/>
        </w:rPr>
        <w:t xml:space="preserve">
"Социально-предпринимательская корпорация "Тобол"  </w:t>
      </w:r>
      <w:r>
        <w:br/>
      </w:r>
      <w:r>
        <w:rPr>
          <w:rFonts w:ascii="Times New Roman"/>
          <w:b/>
          <w:i w:val="false"/>
          <w:color w:val="000000"/>
        </w:rPr>
        <w:t xml:space="preserve">
путем проведения прямых переговоров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1. Кушмурунское месторождение бурого угля, расположенное в Костанайской области.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Алешинское месторождение железных руд, расположенное в Костанайской области.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