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c6f2" w14:textId="a86c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6 года N 1220 "Об утверждении паспортов республиканских бюджетных программ на 2007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1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дополнить словами "Погашение кредиторской задолженности прошлых лет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