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85d" w14:textId="6a64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1372.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экологической безопасности автотранспортных средств по вредным выбросам в окружающую среду с поэтапным переходом к оптимальному экологически безопасному парку автомобилей в Республике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о требованиях к выбросам вредных (загрязняющих) веществ автотранспортных средств, выпускаемых в обращение на территории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Министерствам транспорта и коммуникаций, индустрии и торговли, энергетики и минеральных ресурсов, охраны окружающей среды и внутренних дел Республики Казахстан принять необходимые меры для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2007 года N 1372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о требованиях к выбросам вредных (загрязняющих) веществ</w:t>
      </w:r>
      <w:r>
        <w:br/>
      </w:r>
      <w:r>
        <w:rPr>
          <w:rFonts w:ascii="Times New Roman"/>
          <w:b/>
          <w:i w:val="false"/>
          <w:color w:val="000000"/>
        </w:rPr>
        <w:t>автотранспортных средств, выпускаемых в обращение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о требованиях к выбросам вредных (загрязняющих) веществ автотранспортных средств, выпускаемых в обращение на территории Республики Казахстан (далее - Технический регламент) распространяется на автотранспортные средства, выпускаемые в обращение на территории Республики Казахстан, и устанавливает требования к используемым ими топливам и экологическим характеристикам по выбросам вредных (загрязняющих) веществ в атмосферу.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Объектами Технического регламента являются: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автотранспортные средства категорий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классифицируемых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и оборудованных двигателями внутреннего сгорания, разрешенная максимальная масса которых составляет более 400 кг и (или) максимальная скорость превышает 50 км/ч;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установленные на автотранспортных средствах двигатели внутреннего сгорания в части выбросов вредных (загрязняющих)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топливо для двигателей внутреннего сгорания.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Топливом, используемым при работе двигателей внутреннего сгорания автотранспортных средств, являются автомобильный бензин, дизельное и газовое топливо.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Техническом регламенте применяются следующие термины с соответствующими определениями: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выбросы - вредные (загрязняющие) вещества, в виде отработанных и картерных газов двигателей внутреннего сгорания и испарения топлива автотранспортных средств;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двигатель внутреннего сгорания - тепловой двигатель, в котором топливо сгорает непосредственно в рабочей полости (например, в цилиндре) или сгорающее топливо проходит в рабочую полость;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газовый двигатель - двигатель, работающий на сжиженном нефтяном или природном газе;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двигатель с принудительным зажиганием - двигатель, в котором воспламенение рабочей смеси в цилиндре происходит за счет дополнительного источника энергии (например, электрической искры);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дизель - двигатель, в котором воспламенение рабочей смеси в цилиндре происходит вследствие ее термодинамического нагрева от сжатия;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удельные нормативы выбросов - устанавливаемые в отношении автотранспортных средств нормативы выбросов, которые отражают максимально допустимый объем выбросов в атмосферу в расчете на единицу произведенной автотранспортным средством работы или пробега;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экологический класс - классификационный код технических нормативов, характеризующих автотранспортные средства в зависимости от уровня выбросов;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Правила ЕЭК ООН N - Правила Европейской экономической комиссии Организации Объединенных Наций, применяемые для целей настоящего Технического регламента.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постановлениями Правительства РК от 21.07.2009 </w:t>
      </w:r>
      <w:r>
        <w:rPr>
          <w:rFonts w:ascii="Times New Roman"/>
          <w:b w:val="false"/>
          <w:i w:val="false"/>
          <w:color w:val="ff0000"/>
          <w:sz w:val="28"/>
        </w:rPr>
        <w:t>N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выбросам вредных (загрязняющих) </w:t>
      </w:r>
      <w:r>
        <w:br/>
      </w:r>
      <w:r>
        <w:rPr>
          <w:rFonts w:ascii="Times New Roman"/>
          <w:b/>
          <w:i w:val="false"/>
          <w:color w:val="000000"/>
        </w:rPr>
        <w:t>веществ автотранспортных средств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Удельные нормативы выбросов автотранспортных средств, выпускаемых в обращение на территории Республики Казахстан, устанавливаются по экологическим классам согласно пунктам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Правительства РК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 экологическом классе-2: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категорий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не более 3,5 т,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двигателями с принудительным зажиганием (бензиновыми и газовыми) и дизелями удельные нормативы выбросов устанавливаются на уровне нормативов выбросов, предусмотренных Правилами ЕЭК ООН N 83-04 (уровни выбросов В, С, D), Правилами ЕЭК ООН N 24-03 с дополнением 1 (только для дизелей);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категории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свыше 3,5 т,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дизелями и газовыми двигателями удельные нормативы выбросов устанавливаются на уровне нормативов выбросов, предусмотренных Правилами ЕЭК ООН N 49-02 (уровень выбросов В), Правилами ЕЭК ООН N 24-03 с дополнением 1 (только для дизелей);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для категории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свыше 3,5 т,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 бензиновыми двигателями удельные нормативы выбросов устанавливаются на уровне нормативов выбросов при испытаниях, предусмотренных Правилами ЕЭК ООН N 49-03.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постановлениями Правительства РК от 24.09.2010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На экологическом классе-3: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категорий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не более 3,5 т,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двигателями с принудительным зажиганием (бензиновыми, газовыми) и дизелями удельные нормативы выбросов устанавливаются на уровне нормативов выбросов, предусмотренных Правилами ЕЭК ООН N 83-05 с исправлениями 1-3, дополнениями 1-5 (уровень выбросов А), Правилами ЕЭК ООН N 24-03 с дополнением 1 (только для дизелей);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категории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свыше 3,5 т,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дизелями и газовыми двигателями удельные нормативы выбросов устанавливаются на уровне нормативов выбросов предусмотренных Правилами ЕЭК ООН N 49-04 (уровень выбросов А), Правилами ЕЭК ООН N 24-03 с дополнением 1 (только для дизелей);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для категории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свыше 3,5 т,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 бензиновыми двигателями удельные нормативы выбросов устанавливаются на уровне нормативов выбросов при испытаниях, предусмотренных Правилами ЕЭК ООН N 49-03 (испытательный цикл ETC);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для категории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свыше 3,5 т,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повышенной проходимости с дизелями удельные нормативы выбросов устанавливаются на уровне нормативов выбросов, предусмотренных Правилами ЕЭК ООН N 96-01 с дополнениями 1, 2, Правилами ЕЭК ООН N 24-03 с дополнением 1 (только для дизелей).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постановлениями Правительства РК от 24.09.2010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 экологическом классе-4: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категорий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не более 3,5 т,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двигателями с принудительным зажиганием (бензиновыми, газовыми) и дизелями удельные нормативы выбросов устанавливаются на уровне нормативов выбросов, предусмотренных Правилами ЕЭК ООН N 83-05 с исправлениями 1-3, дополнениями 1-5 (уровень выбросов В1), Правилами ЕЭК ООН N 24-03 с дополнением 1 (только для дизелей);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категории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свыше 3,5 т,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дизелями и газовыми двигателями удельные нормативы выбросов устанавливаются на уровне нормативов выбросов предусмотренных Правилами ЕЭК ООН N 49-04 (уровень выбросов В1), Правилами ЕЭК ООН N 24-03 с дополнением 1 (только для дизелей);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для категории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массой свыше 3,5 т,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 бензиновыми двигателями удельные нормативы выбросов устанавливаются на уровне нормативов выбросов при испытаниях, предусмотренных Правилами ЕЭК ООН N 49-03 (испытательный цикл ETC);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категории M1 максимальной массой свыше 3,5т, М2, МЗ, N1, N2, N3 повышенной проходимости с приводом на все колеса, в том числе с отключаемым приводом одной из осей, с дизелями удельные нормативы выбросов устанавливаются на уровне нормативов выбросов, предусмотренных Правилами ЕЭК ООН № 96-02.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постановлениями Правительства РК от 24.09.2010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 характеристикам топлива, обеспечивающим выполнение удельных нормативов выбросов автотранспортных средств,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регламента, предъявляются основные технические требования по экологическим классам в соответствии с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Подтверждение соответствия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Соответствие автотранспортных средств требованиям Технического регламента по экологическим классам 3, 4, 5 и выше удостоверяется сертификатами соответствия, выдаваемыми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2008 года № 675 "Об утверждении Технического регламента "Требования к безопасности автотранспортных средств".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наличия системы нейтрализации отработанных газов соответствующей экологическим классам на предоставляемое транспортное средство являются сертификат завода-изготовителя или оригинал паспорта транспортного средства.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Соответствие топлива требованиям Технического регламента удостоверяется сертификатом соответствия, выдаваемого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Презумпция соответствия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4 исключен постановлением Правительства РК от 21.07.2009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 срок введения в действие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На территории Республики Казахстан удельные нормативы выбросов автотранспортных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>, вводятся в действие в следующие сроки: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экологический класс-2 с 15 июля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экологический класс-3 с 1 января 2013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экологический класс-4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ввозимых на территорию Республики Казахстан автотранспортных средств с 1 июля 2013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автотранспортных средств категории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двигателями внутреннего сгорания, работающих на дизельном топливе с 1 января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производимых в Республике Казахстан автотранспортных средств с 1 января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постановления Правительства РК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изменением, внесенным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Основные технические требования к характеристикам топлива для автотранспортных средств в соответствии с законодательством Республики Казахстан вводятся в действие в следующие сроки: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экологический класс-2 с 1 января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экологический класс-3 с 1 января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экологический класс-4 с 1 января 2016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в редакции постановления Правительства РК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Подтверждение соответствия выпускаемых в обращение на территории Республики Казахстан автотранспортных средств требованиям экологических классов осуществляется с учетом приложения 4 к Техническому регламенту.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постановлением Правительства РК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автотранспортных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по категориям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6317"/>
        <w:gridCol w:w="2813"/>
      </w:tblGrid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масса*,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перевозки пассажиров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(автотранспортные 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не более восьми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сидения, кроме водителя) 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5**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(автотранспортные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имеющие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восьми мест для сидения,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водителя) 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5**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3,5***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перевозки грузов 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12,0***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12,0***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специальное оборудование, устанавливаемое на специальных автотранспортных средствах, рассматривают как эквивалент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сочлененный автобус, состоящий из двух или более нераздельных, но сочлененных секций, рассматривают как одно транспортное средство.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Сочлененный автобус состоит из двух или более нераздельно скрепленных секций, в которых размещены пассажирские салоны, связанные между собой проходом для свободного перемещения пассажиров; нераздельные секции постоянно скреплены друг с другом и могут быть разделены только с помощью специального оборудования, имеющегося обычно только в мастерских;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*** для седельных тягачей, предназначенных для буксирования полуприцепов, в качестве разрешенной максимальной массы рассматривают сумму массы тягача в снаряженном состоянии и массы, соответствующей максимальной статической вертикальной нагрузке, передаваемой тягачу от полуприцепа через седельно-сцепное устройство, а также, в случае необходимости, максимальной массу груза тягача.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Правил Европейской экономической комиссии Организации</w:t>
      </w:r>
      <w:r>
        <w:br/>
      </w:r>
      <w:r>
        <w:rPr>
          <w:rFonts w:ascii="Times New Roman"/>
          <w:b/>
          <w:i w:val="false"/>
          <w:color w:val="000000"/>
        </w:rPr>
        <w:t>Объединенных Наций, применяемых для целей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регламента и рекомендуемых для подтверждения соответствия</w:t>
      </w:r>
      <w:r>
        <w:br/>
      </w:r>
      <w:r>
        <w:rPr>
          <w:rFonts w:ascii="Times New Roman"/>
          <w:b/>
          <w:i w:val="false"/>
          <w:color w:val="000000"/>
        </w:rPr>
        <w:t>автотранспортных средств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исключено постановлением Правительства РК от 21.07.2009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характеристикам топлива для автотранспортных средств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исключено постановлением Правительства РК от 01.03.2010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</w:t>
      </w:r>
      <w:r>
        <w:br/>
      </w:r>
      <w:r>
        <w:rPr>
          <w:rFonts w:ascii="Times New Roman"/>
          <w:b/>
          <w:i w:val="false"/>
          <w:color w:val="000000"/>
        </w:rPr>
        <w:t>соответствия автотранспортных средств и двигателей внутреннего</w:t>
      </w:r>
      <w:r>
        <w:br/>
      </w:r>
      <w:r>
        <w:rPr>
          <w:rFonts w:ascii="Times New Roman"/>
          <w:b/>
          <w:i w:val="false"/>
          <w:color w:val="000000"/>
        </w:rPr>
        <w:t>сгорания в зависимости от года их выпуска требованиям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по экологическим классам - 2, 3, 4 и 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786"/>
        <w:gridCol w:w="2786"/>
        <w:gridCol w:w="2934"/>
        <w:gridCol w:w="2871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к ним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выпуска транспортных средств,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экологических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Класс-5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Европейский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Союз*, бензиновые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1997-2000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2001-2004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2005-август 2009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2009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и позже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Европейский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Союз*, дизели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1997-2001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2002-2004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2005-август 2009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2009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и позже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и позже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-**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1998-2004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и позже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и позже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позже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- 2006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в Европейский союз входят: Австрия, Бельгия, Болгария, Великобритания, Венгрия, Германия, Греция, Дания, Ирландия, Испания, Италия, Кипр, Латвия, Литва, Люксембург, Мальта, Нидерланды, Польша, Португалия, Румыния, Словакия, Словения, Финляндия, Франция, Чехия, Швеция, Хорватия и Эстония;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наличие прочерка (-) в графах "Класс-3", "Класс-4" и "Класс-5" означает, что для автотранспортных средств подтверждение соответствия экологическому классу осуществляется на основании документа (официальное утверждение по типу конструкции на основании Правил ЕЭК ООН), выданного в рамках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 (Женевское соглашение 1958 г.);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стране происхождения автотранспортного средства и (или) двигателя к ним "Китай", экологический класс-4 по категории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с января 2012 года и позже, а в отношении других категорий автотранспортных средств согласно порядку, определенному для прочерка (-).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приложение применяется аккредитованными органами по подтверждению соответствия при проведении процедуры подтверждения соответствия.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соответствия автотранспортных средств и двигателей внутреннего</w:t>
      </w:r>
      <w:r>
        <w:br/>
      </w:r>
      <w:r>
        <w:rPr>
          <w:rFonts w:ascii="Times New Roman"/>
          <w:b/>
          <w:i w:val="false"/>
          <w:color w:val="000000"/>
        </w:rPr>
        <w:t>сгорания, в зависимости от года их выпуска, требованиям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по экологическому этапу-3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исключено постановлением Правительства РК от 06.02.2013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