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732e" w14:textId="d5d7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качества работы административных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1367. Утратило силу постановлением Правительства Республики Казахстан от 7 мая 2009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07.05.2009 N 659.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января 2007 года N 273 "О мерах по модернизации системы государственного управления Республики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оценки качества работы административных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N 1367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оценки качества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административных государственных служащих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оценки качества работы административных государственных служащих (далее - Правила) разработаны в целях повышения профессионализма государственных служащих, внедрения эффективных методов государственного управления, ориентированных на конечный результат, и определяют порядок проведения оценки качества работы административных государственных служащих (далее - служащие).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Результаты оценки качества работы служащих могут служить основанием для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премирования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установления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надбавок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служащих,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досрочного снятия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ранее наложенных на них дисциплинарных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взысканий, направления служащих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переподготовку </w:t>
      </w:r>
      <w:r>
        <w:rPr>
          <w:rFonts w:ascii="Times New Roman"/>
          <w:b w:val="false"/>
          <w:i w:val="false"/>
          <w:color w:val="000000"/>
          <w:sz w:val="28"/>
        </w:rPr>
        <w:t>
 и повышение квалификации.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качества работы служащих проводится один раз в квартал.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подготовки к проведению оценки качества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Подготовка к проведению оценки качества работы организуется кадровой службой государственного органа по поручению лица, имеющего право назначения на должность и освобождения от должности служащего, подлежащего оценке.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центральном исполнительном органе вопросы оценки качества работы служащих, за исключением служащих, вопросы трудовых отношений которых отнесены к компетенции вышестоящих государственных органов и должностных лиц, решает ответственный секретарь центрального исполнительного органа или должностное лицо, на которого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порядке возложены
</w:t>
      </w:r>
      <w:r>
        <w:rPr>
          <w:rFonts w:ascii="Times New Roman"/>
          <w:b w:val="false"/>
          <w:i w:val="false"/>
          <w:color w:val="000000"/>
          <w:sz w:val="28"/>
        </w:rPr>
        <w:t>
 полномочия ответственного секретаря центрального исполнительного органа, а в случаях отсутствия ответственного секретаря центрального исполнительного органа или указанного должностного лица - руководитель центрального исполнительного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секретарь центрального исполнительного органа или должностное лицо, на которого 
</w:t>
      </w:r>
      <w:r>
        <w:rPr>
          <w:rFonts w:ascii="Times New Roman"/>
          <w:b w:val="false"/>
          <w:i w:val="false"/>
          <w:color w:val="000000"/>
          <w:sz w:val="28"/>
        </w:rPr>
        <w:t>
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порядке
</w:t>
      </w:r>
      <w:r>
        <w:rPr>
          <w:rFonts w:ascii="Times New Roman"/>
          <w:b w:val="false"/>
          <w:i w:val="false"/>
          <w:color w:val="000000"/>
          <w:sz w:val="28"/>
        </w:rPr>
        <w:t>
 возложены полномочия ответственного секретаря центрального исполнительного органа, по согласованию с руководителем центрального исполнительного органа решает вопросы оценки качества работы руководителей департаментов и управлений центрального исполнительного органа, руководителей и заместителей руководителей территориальных подразделений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оценки качества работы служащих центрального исполнительного органа, назначаемых на должности и освобождаемых от должностей вышестоящими государственными органами и должностными лицами, решаются вышестоящими государственными органами и должностными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Подготовка к проведению оценки качества работы включает следующие 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лиц, подлежащих оценке;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даты проведения оценки качества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лиц, которые будут проводить оценку качества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состава комиссии по обжалованию результатов оценки качества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указанные в пункте 4 настоящих Правил, по представлению кадровой службы издают приказы, которыми утверждаются списки лиц, подлежащих оценке, дата проведения оценки качества работы и состав комиссии по обжалованию результатов оценки качества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Проведение оценки качества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Критерии оценки качества работы устанавливаются настоящими Правилами в зависимости от уровня занимаемых служащими должностей.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качества работы служащего осуществляется по 10 бальной шкале на основе листов оценки.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критериями при оценке качества работы служащего, занимающего руководящую должность (должности руководителей государственных органов либо их структурных подразделений или их заместителей),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умение принимать решения и ответственность за принятые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мониторинга и эффективного контроля за исполнением поручений руководства, программных документов и требований законодательства сотрудниками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знаний в работе (оценивается уровень профессиональных знаний и навыков, степень их применения при выполнении функциональных обязанностей и задач подразделения);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им трудовой дисциплины, норм служебной этики, внутреннего распорядка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персоналом, мотивация к работе (оценивается умение руководителя управлять коллективом, мотивировать сотрудников, вовлекать их в работу, создавать в коллективе благоприятный морально-психологический климат, способствовать профессиональному развитию сотрудников);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инициативность и творческий подход к работе (оцениваются аналитические способности и способность к инновационному мышлению, способность поддерживать инициативу);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способность к сотрудничеству (оценивается способность обеспечивать и поддерживать согласованность и координацию деятельности для достижения общих целей и стратегии государственного органа).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критериями при оценке качества работы служащего, занимающего не руководящую должность,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 выполняемой работы (оценивается количество порученной работы, уровень сложности этой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 выполняемой работы (оценивается качество выполненной работы, соответствие выполненной работы предъявляемым требованиям, своевременность и трудоемкость этой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им трудовой дисциплины, норм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</w:t>
      </w:r>
      <w:r>
        <w:rPr>
          <w:rFonts w:ascii="Times New Roman"/>
          <w:b w:val="false"/>
          <w:i w:val="false"/>
          <w:color w:val="000000"/>
          <w:sz w:val="28"/>
        </w:rPr>
        <w:t>
, внутреннего распорядка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знаний в работе (оценивается уровень профессиональных знаний и навыков, степень их применения при выполнении функциональных обязанностей);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инициативность и творческий подход к работе (оцениваются степень проявления инициативы в реализации функциональных обязанностей, аналитические способности, способность проявлять творческий подход к работе);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способность к сотрудничеству (оценивается способность обеспечивать и поддерживать согласованность работы между сотрудниками подразделения, между другими структурными подразделениями государственного органа для достижения общих целей и задач).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Оценочный лист оценки качества работы служащего заполняется непосредственным руководителем служащего и согласовывается с вышестоящими должностными лицами, согласно приложениям 1 и 2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Лицо, проводившее оценку качества работы служащего, по итогам проведения оценки в соответствии с приложением 3 к настоящим Правилам может внести лицам, указанным в пункте 4 настоящих Правил представление на премирование и/или установление размера надбавки к должностному окладу.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Лицо, проводившее оценку качества работы служащего, должно ознакомить служащего с результатами оценки качества работы в течение десяти рабочих дней после ее проведения.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оценки качества работы служащего, предложения и рекомендации по итогам проведения оценки, иные материалы направляются в кадровую службу государственного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Кадровая служба государственного органа на основе полученных материалов в течение десяти календарных дней после их получения представляет информацию для лиц, указанных в пункте 4 настоящих Правил в виде рейтинга согласно полученным баллам по итогам оценки качества работы служащих. Рейтинг составляется раздельно для служащих, занимающих руководящие должности, и служащих, занимающих не руководящие должности.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основе представленной информации, могут быть приняты в 
</w:t>
      </w:r>
      <w:r>
        <w:rPr>
          <w:rFonts w:ascii="Times New Roman"/>
          <w:b w:val="false"/>
          <w:i w:val="false"/>
          <w:color w:val="000000"/>
          <w:sz w:val="28"/>
        </w:rPr>
        <w:t>
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, указанные в пункте 2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Комиссия по обжалованию результатов оценки качества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Служащие в течение десяти календарных дней со дня ознакомления с результатами оценки качества работы могут обжаловать ее результаты в Комиссию по обжалованию результатов оценки качества работы (далее -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 создается приказом лица, указанного в пункте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должно входить не менее трех человек, включая председателя. Из числа членов Комиссии назначается председатель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Рабочим органом Комиссии является кадровая служба государственного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Повестка дня заседаний Комиссии, время и место их проведения определяются председателем Комиссии по согласованию с членами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Рабочий орган Комиссии представляет на рассмотрение Комиссии необходимые документы и материалы по вопросам, рассматриваемым на заседании Комиссии, оформляет протоколы заседания.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заседание Комиссии приглашаются служащий, лицо, проводившее оценку качества работы служащего, а также иные заинтересованные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считается правомочным, если на заседании присутствует не менее 2/3 от ее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выражения, должно быть изложено в письменном виде и приложено к протоколу.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Решение Комиссии оформляется протоколом, который подписывается председателем и присутствующими на ее заседании членами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итогам заседания Комиссия выносит следующие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рекомендовать лицу, проводившему оценку качества работы служащего, провести ее повторно и результаты повторной оценки внести на рассмотрение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оставить без изменения результаты оценки качества работы служащего.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Лицо, проводившее оценку качества работы служащего, может не согласиться с рекомендацией Комиссии, о чем вносится запись в протокол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Комиссия информирует кадровую службу государственного органа и данная информация должна быть учтена при принятии решений в соответствии с пунктом 2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Лист оценки качества работы административного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служащего, занимающего руководящую должность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Структурное подразделение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оценки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в занимаемой должности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1. Умение принимать решения и ответственность за принятые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63"/>
        <w:gridCol w:w="1725"/>
        <w:gridCol w:w="1553"/>
        <w:gridCol w:w="1496"/>
        <w:gridCol w:w="1572"/>
        <w:gridCol w:w="1820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проблем,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ситуа-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не всегда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вильное 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ровать и выде-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лять приорите-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оперативно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и берет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принятое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шение. Руково-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умеет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виях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времени, умеет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 реаги-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мыслить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заранее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деляя возмож-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способы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преодоления.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крити-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ситуа-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брать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на себя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 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оценить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обстановку, обла-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способностью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видения проблем,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 оценивает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берет 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управлен-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решений,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принимать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нестандартные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виях, когда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действий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ясны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
</w:t>
            </w:r>
          </w:p>
        </w:tc>
      </w:tr>
      <w:tr>
        <w:trPr>
          <w:trHeight w:val="30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2. Обеспечение мониторинга и эффективного контроля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поручений руководства, программных документов и требований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законодательства сотрудниками подразделения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63"/>
        <w:gridCol w:w="1725"/>
        <w:gridCol w:w="1553"/>
        <w:gridCol w:w="1591"/>
        <w:gridCol w:w="1706"/>
        <w:gridCol w:w="1591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действенно-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контроля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руково-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дителя. Имеются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упущения в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боте возглав-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ляемого подраз-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(не-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неполное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возло-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задач,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сказавшееся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боты, 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периоди-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задач, поручений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бильно.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печить полноту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ложенных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циональных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дач, поручений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в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боте своевремен-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устраняются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задач, поручений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возло-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 задачи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хорошим качест-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вом, руководи-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постоянно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нацеливает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умеет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фективные 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тегии достижения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самостоя-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и 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 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поставленными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задачами. Руково-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постоянно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нацеливает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сферы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Налажен эффектив-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
</w:t>
            </w:r>
          </w:p>
        </w:tc>
      </w:tr>
      <w:tr>
        <w:trPr>
          <w:trHeight w:val="30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3. Применение знаний в работе (оценивается уровень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профессиональных знаний и навыков, степень их применения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выполнении функциональных обязанностей и задач подразделения)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63"/>
        <w:gridCol w:w="1725"/>
        <w:gridCol w:w="1553"/>
        <w:gridCol w:w="1591"/>
        <w:gridCol w:w="1706"/>
        <w:gridCol w:w="1591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улуч-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сиональных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 некоторых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доста-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точными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сиональными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и навыками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 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няет их в работе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фессионализм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повышен-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сложности,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специфи-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работе своего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сионализм и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петентность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вопросов,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знает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своего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обладает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проблем
</w:t>
            </w:r>
          </w:p>
        </w:tc>
      </w:tr>
      <w:tr>
        <w:trPr>
          <w:trHeight w:val="30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4. Соблюдение им трудовой дисциплины, норм служебной этики,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внутреннего распорядка государственного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63"/>
        <w:gridCol w:w="1725"/>
        <w:gridCol w:w="1553"/>
        <w:gridCol w:w="1591"/>
        <w:gridCol w:w="1706"/>
        <w:gridCol w:w="1591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часто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нарушает 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ренние 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регламенты,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допустить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 равно-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душие к работе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кает нарушение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и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пору-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стара-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может укло-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няться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следует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довой и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плины, старается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сделать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служащему присуще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самодисциплины
</w:t>
            </w:r>
          </w:p>
        </w:tc>
      </w:tr>
      <w:tr>
        <w:trPr>
          <w:trHeight w:val="30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5. Управление персоналом, мотивация к работе (оценивается умение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руководителя управлять коллективом, мотивировать сотрудников,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вовлекать их в работу, создавать в коллективе благоприятный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морально-психологический климат, способствовать профессиональному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развитию сотрудников)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63"/>
        <w:gridCol w:w="1725"/>
        <w:gridCol w:w="1553"/>
        <w:gridCol w:w="1591"/>
        <w:gridCol w:w="1706"/>
        <w:gridCol w:w="1591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чаи необъектив-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оценки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зультатов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подчиненных,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мотивирует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внимания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подчи-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ненных, их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наладить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совместную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подразделе-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поощряет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инициативность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подбирать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расставлять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собствует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сотрудников,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мобилизо-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задач,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пользуя потен-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их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условия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подразделе-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обучению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их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поддержа-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благоприятно-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морально-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климата,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 оценивает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поощряет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методы моти-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вации персонала,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раскрыть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 и твор-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потенциал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</w:p>
        </w:tc>
      </w:tr>
      <w:tr>
        <w:trPr>
          <w:trHeight w:val="30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6. Инициативность и творческий подход к работе (оцениваются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аналитические способности и способность к инновационному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мышлению, способность поддерживать инициативу)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63"/>
        <w:gridCol w:w="1725"/>
        <w:gridCol w:w="1553"/>
        <w:gridCol w:w="1591"/>
        <w:gridCol w:w="1706"/>
        <w:gridCol w:w="1591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придержи-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общепри-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нятых,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дартных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менять 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подхо-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в работе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 оцени-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и поддержи-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нововведе-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иннова-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решения,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внести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и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меняет новый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опыт, открыт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 идеям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поощряет поиск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работы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ищет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в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задач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тельности, 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няет новые подхо-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в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
</w:t>
            </w:r>
          </w:p>
        </w:tc>
      </w:tr>
      <w:tr>
        <w:trPr>
          <w:trHeight w:val="30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7. Способность к сотрудничеству (оценивается способность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обеспечивать и поддерживать согласованность и координацию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деятельности для достижения общих целей и стратегии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государственного органа)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63"/>
        <w:gridCol w:w="1725"/>
        <w:gridCol w:w="1553"/>
        <w:gridCol w:w="1591"/>
        <w:gridCol w:w="1706"/>
        <w:gridCol w:w="1591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достаточной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 координацию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сотрудничест-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 другими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 в целом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тактам и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ничеству,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должном уровне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 с други-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подразделе-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для дости-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целей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разделения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органа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добить-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объединения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решать проблемы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тивным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добиваться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 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для дости-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требуемых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решает проблемы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лениями, в русле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координи-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усилия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буемых 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Способен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построить и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держивать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органе, получить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
</w:t>
            </w:r>
          </w:p>
        </w:tc>
      </w:tr>
      <w:tr>
        <w:trPr>
          <w:trHeight w:val="30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1333"/>
        <w:gridCol w:w="1533"/>
        <w:gridCol w:w="1333"/>
        <w:gridCol w:w="1733"/>
        <w:gridCol w:w="1753"/>
      </w:tblGrid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гр.3)*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гласий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гр.5)*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принимать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ответственность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решения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поручений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руководства, 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 подразделения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Применений знаний в работе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им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дисциплины,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этики,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распорядка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к работе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значений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столбцам)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* ниже 5,75 баллов - неудовлетворительно; 5,75 и выше - удовлетворительно; 10,35 и выше - эффективно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Руководитель, проводивший оценку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 _________________Дата__________________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 _________________Дата__________________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 _________________Дата__________________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результатами оценки ознакомлен (а):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 _________________Дата__________________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несогласия обоснование: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Комиссии: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протокола       ______________Дата_____________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Лист оценки качества работы административного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служащего, занимающего не руководящую должность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Структурное подразделение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оценки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в занимаемой должности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1. Объем выполняемой работы (оценивается количество порученной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работы, уровень сложности этой работы)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63"/>
        <w:gridCol w:w="1553"/>
        <w:gridCol w:w="1458"/>
        <w:gridCol w:w="1763"/>
        <w:gridCol w:w="1439"/>
        <w:gridCol w:w="1954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ручается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односложной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четко регламен-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 с работой,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доста-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 придержи-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ваться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задач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пору-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чается выполне-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сложной,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разноплановой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положений,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своего подраз-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выполняет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повышенной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сложности, со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чительным уровнем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связанную с выбором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вопроса,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 новых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методов работы
</w:t>
            </w:r>
          </w:p>
        </w:tc>
      </w:tr>
      <w:tr>
        <w:trPr>
          <w:trHeight w:val="30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2. Результат выполняемой работы (оценивается качество выполненной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работы, соответствие выполненной работы предъявляемым требованиям,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своевременность и трудоемкость этой работы)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63"/>
        <w:gridCol w:w="1553"/>
        <w:gridCol w:w="1458"/>
        <w:gridCol w:w="1763"/>
        <w:gridCol w:w="1439"/>
        <w:gridCol w:w="1954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сотрудника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качество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существенно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переделываться,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слабый само-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контроль.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организо-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свою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сотрудника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 встре-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чаются ошибки,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требуют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затруд-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в 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сотрудника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встре-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чаются редко.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планиро-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свою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 рабочее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выполняет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качественно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аккуратно, прак-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без ошибок,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тщательно контроли-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себя в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грамотно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лагать информацию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полняемой 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ставить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цели,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используя имеющиеся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распоряжении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ресурсы
</w:t>
            </w:r>
          </w:p>
        </w:tc>
      </w:tr>
      <w:tr>
        <w:trPr>
          <w:trHeight w:val="30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3. Соблюдение им трудовой дисциплины, норм служебной этики,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внутреннего распорядка государственного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63"/>
        <w:gridCol w:w="1553"/>
        <w:gridCol w:w="1458"/>
        <w:gridCol w:w="1763"/>
        <w:gridCol w:w="1439"/>
        <w:gridCol w:w="1954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часто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 и регла-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 может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допустить без-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равнодушие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кает нарушение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и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рученной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стара-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может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уклоняться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следует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довой и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плины, старается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сделать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служащему присущи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самодисциплины
</w:t>
            </w:r>
          </w:p>
        </w:tc>
      </w:tr>
      <w:tr>
        <w:trPr>
          <w:trHeight w:val="30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4. Применение знаний в работе (оценивается уровень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профессиональных знаний и навыков, степень их применения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выполнении функциональных обязанностей)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63"/>
        <w:gridCol w:w="1553"/>
        <w:gridCol w:w="1458"/>
        <w:gridCol w:w="1763"/>
        <w:gridCol w:w="1439"/>
        <w:gridCol w:w="1954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интересуется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обучением,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адапти-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роваться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сится формально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кации, испыты-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трудности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адаптации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 условиям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шенствует свои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своих 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жностных обязан-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ностей, адапти-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руется к меняю-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ниям, готов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самостоя-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вует свои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сиональные знания,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пользуется возмож-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для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быстро адапти-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руется при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условий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
</w:t>
            </w:r>
          </w:p>
        </w:tc>
      </w:tr>
      <w:tr>
        <w:trPr>
          <w:trHeight w:val="30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5. Инициативность и творческий подход к работе (оцениваются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степень проявления инициативы в реализации функциональных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обязанностей, аналитические способности, способность проявлять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творческий подход к работе)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63"/>
        <w:gridCol w:w="1553"/>
        <w:gridCol w:w="1477"/>
        <w:gridCol w:w="1744"/>
        <w:gridCol w:w="1439"/>
        <w:gridCol w:w="1954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заин-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тересованности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работе, 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сивен, не может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действовать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сотрудника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выражена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стремится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 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други-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ми. Самостоя-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справ-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простыми,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односложными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заданиями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свою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и пытает-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сделать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лучше, может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применить в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боте нестандарт-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действия.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решать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работы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инициати-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 в своей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берет на себя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нагрузку, изучает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опыт,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 сложных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
</w:t>
            </w:r>
          </w:p>
        </w:tc>
      </w:tr>
      <w:tr>
        <w:trPr>
          <w:trHeight w:val="30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6. Способность к сотрудничеству (оценивается способность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обеспечивать и поддерживать согласованность работы между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сотрудниками подразделения, между другими структурными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подразделениями государственного органа для достижения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общих целей и задач)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63"/>
        <w:gridCol w:w="1553"/>
        <w:gridCol w:w="1477"/>
        <w:gridCol w:w="1744"/>
        <w:gridCol w:w="1439"/>
        <w:gridCol w:w="1954"/>
        <w:gridCol w:w="1827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необ-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ходимыми навы-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 делового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стремится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сосредотачи-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своих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и обязан-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ностях, может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уклоняться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неохотно 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зывает поддерж-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команде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свою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 другими,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к деловому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помогает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эффектив-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работает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ками, делится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своими знаниями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
</w:t>
            </w:r>
          </w:p>
        </w:tc>
      </w:tr>
      <w:tr>
        <w:trPr>
          <w:trHeight w:val="30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Указывается выбранный балл 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333"/>
        <w:gridCol w:w="1533"/>
        <w:gridCol w:w="1553"/>
        <w:gridCol w:w="1993"/>
        <w:gridCol w:w="2973"/>
      </w:tblGrid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гр.3)*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разногласий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 х гр.5)*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дисциплины,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этики,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в работе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 к работе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столбцам)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* ниже 4,25 баллов - неудовлетворительно; 4,25 и выше - удовлетворительно; 7,65 и выше - эффективно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Руководитель, проводивший оценку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 _________________Дата__________________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 _________________Дата__________________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 _________________Дата__________________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результатами оценки ознакомлен (а):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 _________________Дата__________________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несогласия обоснование: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Комиссии: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протокола       ______________Дата_____________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Утверждаю: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органа/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секретарь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"__"___________ 200_год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Представление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премирование и/или установление размера надбавки к должностному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окладу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установить с "___"_____________________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                                (должность)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подразделения)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Итоговый балл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(цифрами)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надбавки/премии_____________________________________________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(цифрами в тенге либо % к должностному окладу)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подразделения_________________________________________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  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              (фамилия,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          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Ознакомлен_________________________________________________________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 работника)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регистрация представления - даты поступления, передачи (исходящие, входящие номера) производится кадровой службой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