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0ca3" w14:textId="14f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основополагающих принципах валютной политики государств-членов Евразийского экономического сообщества  по регулированию и контролю операций, связанных с движением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основополагающих принципах валютной политики государств-членов Евразийского экономического сообщества по регулированию и контролю операций, связанных с движением капитала.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об основополагающих принципах валютной политики государств-членов Евразийского экономического сообщества по регулированию и контролю операций, связанных с движением капитала.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ранее принятое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2006 года N 896 "О подписании Соглашения об основополагающих принципах политики государств-членов Евразийского экономического сообщества в области валютного регулирования и валютного контроля по операциям, связанным с движением капитала".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основополагающих принципах валютной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и контролю операций, связанных с движением капитала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и центральные (национальные) банки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укреплении взаимного торгового и инвестиционного сотрудничества государств-членов Евразийского экономического сообщества, в развитии торгово-экономических связей между хозяйствующими субъектами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свободное движение капитала через границы государств-членов ЕврАзЭС является одним из основных условий эффективного распределения финансовых и трудовых ресурсов в рамках ЕврАзЭС, а также обеспечивает увеличение темпов экономического роста и развития каждого отдельного государства-члена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совместных действий в направлении создания общего валютного пространства в рамках ЕврАзЭС в целях повышения роли валют государств-членов ЕврАзЭС во внешнеторговых и инвестиционных операциях и обеспечения взаимной конвертируемости указанных валют,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для взаимовыгодного, не наносящего ущерба государствам-членам ЕврАзЭС сотрудничества, необходим комплексный и сбалансированный подход к снятию валютных ограничений на движение капитала, учитывающий индивидуальность ситуации в каждом государстве-члене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принципы равноправия и взаимной выгоды с учетом экономических особенностей каждого из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I. Общие положения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понятия: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валютное законодательство - законы и иные нормативные правовые акты государств-членов ЕврАзЭС, устанавливающие принципы и нормы валютного регулирования и валютного контроля;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 страны - страны, не являющиеся государствами-членами ЕврАзЭС;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 государства-члена ЕврАзЭС - резидент одного из государств-членов ЕврАзЭС в соответствии с валютным законодательством данного государства;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нерезидент государства-члена ЕврАзЭС - резидент третьей страны;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ограничения - законодательно установленные ограничения на валютные операции, связанные с движением капитала, выраженные в их прямом запрете, лимитировании их объемов, количества и сроков проведения, валюты платежа, а также установление требования получения специальных разрешений (лицензий) для их проведения, требования резервирования части или всей суммы проводимой операции, а также ограничения, связанные с открытием и ведением счетов на территориях государств-членов ЕврАзЭС;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либерализации - меры, результатом которых являются ослабление и отмена валютных ограничений в отношении валютных операций, связанных с движением капитала, между резидентами государств-членов ЕврАзЭС, а также в отношении таких валютных операций с нерезидентами государств-членов ЕврАзЭС.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основополагающие принципы валютной политики, проводимой Сторонами по регулированию и контролю операций, связанных с движением капитала (далее - валютные операции), направленной на постепенную отмену ограничений в отношении валютных операций, а также перечень валютных операций между резидентами государств-членов ЕврАзЭС, в отношении которых не применяются валютные ограничения. Положения настоящего Соглашения не затрагивают отношения, регулируемые внутригосударственным законодательством в финансовой и налогово-бюджетной сфере.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II. Основополагающие принципы валютной политики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регулированию и контролю операций, связанных с движением капитала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обеспечат постепенное устранение препятствующих эффективной экономической кооперации валютных ограничений в отношении валютных операций между резидентами государств-членов ЕврАзЭС, а также в отношении валютных операций с нерезидентами государств-членов ЕврАзЭС.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меры, исключающие введение любых валютных ограничений, а также любого изменения законодательства своих государств, которое может вводить ограничения при осуществлении валютных операций.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либерализации, предусмотренные в статье 9 настоящего Соглашения, осуществляются в отношении резидентов всех государств-членов ЕврАзЭС на равной основе, без дискриминации.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вправе применять меры либерализации, не предусмотренные статьей 9 настоящего Соглашения, в отношении отдельного государства-члена ЕврАзЭС либо третьих стран без обязательства распространения этих мер либерализации в отношении других Сторон настоящего Соглашения.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 по выработке единых подходов и направлений валютной политики в отношении операций, проводимых резидентами государств-членов ЕврАзЭС с нерезидентами государств-членов ЕврАзЭС, и открытия счетов резидентами государств-членов ЕврАзЭС на территории третьих стран.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Обязательства, определенные настоящим Соглашением, не ограничивают возможности и полномочия Сторон по контролю за правомерностью осуществления валютных операций (включая требования по представлению соответствующих документов, являющихся основанием для проведения операций), а также реализации иных мер, направленных на обеспечение соблюдения внутригосударственного законодательства.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III. Валютные операции и операции, связанные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открытием счетов, в отношении которых не применяются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валютные ограничения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следующий перечень валютных операций, осуществляемых между резидентами государств-членов ЕврАзЭС, и операций, связанных с открытием резидентами государств-членов ЕврАзЭС счетов на территориях государств-членов ЕврАзЭС, в отношении которых не применяются валютные ограничения, предусмотренные валютным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расчеты и переводы, связанные с отсрочкой платежа по экспорту сроком до одного года или предварительной оплатой (авансовым платежом) по импорту сроком до одного года, осуществляемые непосредственно между поставщиками (продавцами) и получателями (покупателями) товаров (работ, услуг), исключительных прав на результаты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по операциям с имуществом, отнесенным к недвижимому, за исключением расчетов по операциям с воздушными и морскими судами, судами внутреннего плавания и смешанного (река-море) плавания, а также с космическими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расчеты и переводы, связанные с приобретением акций, долей, вкладов (паев) в уставном капитале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и переводы, связанные с приобретением через организованные рынки (биржи) государств-членов ЕврАзЭС 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открытие юридическими лицами счетов, предназначенных для целей финансирования расходов, связанных с содержанием филиалов представительств данных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открытие счетов физическими лицами для целей осуществления платежей, не связанных с предпринимательской деятельностью.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по истечении 90 дней с даты вступления в силу настоящего Соглашения отменить ограничения по следующим валютным операциям, осуществляемым между резидентами государств-членов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платежи, связанные с привлечением и предоставлением кредитов (займов)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и переводы, связанные с приобретением через организованные рынки (биржи) государств-членов ЕврАзЭС облигаций и иных ценных бумаг (кроме акций) коммерческих организаций-резидентов государств-членов ЕврАзЭС.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по уведомлению других Сторон вправе в исключительных случаях установить валютные ограничения на срок не более одного года на валютные операции, указанные в статьях 9 и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исключительным случаям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возникновение обстоятельств, при которых осуществление мер либерализации может повлечь ухудшение экономической и финансовой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негативное развитие ситуации в платежном балансе, следствием которого может стать снижение золотовалютных резервов ниже допустимого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возникновение обстоятельств, при которых осуществление мер либерализации может нанести ущерб интересам безопасности своих государств и препятствовать поддержанию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резкие колебания курса валюты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о введении валютных ограничений направляются одной из Сторон другим Сторонам не позднее, чем за 30 дней до вступления в силу таких ограничений.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IV. Заключительные положения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действий Сторон по реализации настоящего Соглашения возлагается на Совет руководителей центральных (национальных) банков государств-участников Договора об учреждении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руководителей центральных (национальных) банков государств-участников Договора об учреждении Евразийского экономического сообщества рассматривает на своих заседаниях выполнение Сторонами обязательств, взятых на себя в соответствии с настоящим Соглашением, а также причины их невыполнения, если таковое имело место.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договорам, участниками которых являются государства-члены ЕврАзЭС.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 выполнением настоящего Соглашения, разрешаются путем консультаций и переговоров заинтересованных Сторон, а в случаях не достижения ими согласия спор передается на рассмотрение в Суд ЕврАзЭС.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депозитарию, которым является Интеграционный Комитет ЕврАзЭС,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Соглашения направив депозитарию письменное уведомление о своем намерении выйти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для Стороны, заявившей о своем намерении выйти из данного Соглашения, прекращается по истечении 12 месяцев с даты получения депозитарием письменного уведомления.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силу, настоящее Соглашение открыто для присоединения к нему любого государства, принятого в члены ЕврАзЭС. Документы о присоединении к настоящему Соглашению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от них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 "___"_____________ 200__ года в единственном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Центральный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 Федерации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Таджикистан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Таджикистана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