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c76b" w14:textId="3b0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2007 года N 1286. Утратило силу постановлением Правительства Республики Казахстан от 3 марта 2009 года N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03.03.2009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ценообразования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1286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ценообразования на товары (работы, услуги)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рынка, занимающих доминирующее (монопольное) положение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товарных рынках в области железнодорожного транспорта,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электро- и теплоэнергетики, транспортировки нефти,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нефтепродуктов и газа, гражданской авиации, портовой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деятельности, телекоммуникаций и почтовой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ценообразования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 от 7 июля 2006 года "О конкуренции и ограничении монополистической деятельности" и определяют порядок ценообразования на товары (работы, услуги) субъектов рынка, занимающих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субъекты рынка, независимо от форм их собственности, занимающие доминирующее (монопольное) положение на товарных рынках в области железнодорожного транспорта, электро- и теплоэнергетики, транспортировки нефти, нефтепродуктов и газа, гражданской авиации, портовой деятельности, телекоммуникаций и почтовой связи (далее - субъекты товарного рынка).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ценообразование - процесс формирования и рассмотрения цен на товары (работы, услуги) субъектов товарного рынка;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монопольно производимые товары (работы, услуги) - товары (работы, услуги) по производству (оказанию) которых, субъекты товарного рынка занимают доминирующее (монопольное) положение на соответствующем товарном рынке;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- совокупность затрат, учитываемых Регулирующим органом в цене на монопольно производимый товар (работу, услугу);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конкурентная цена - цена, сложившаяся в условиях конкуренции;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обоснованная цена - цена, определенная на основании обоснованных затрат и прибыли субъекта товарного рынка, в порядке определенном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в Правилах, применяются в соответствии с действующим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формирования и рассмотрения цен на товары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(работы, услуги) субъектов товарного рынка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Регулирующий орган проводит анализ проектов цен, путем рассмотрения представленных субъектом товарного рынка обосновывающих документов и сравнения цены, планируемой им с ценами на аналогичный товар (работы, услуги), установленными другими субъектами на том же или сопоставимом товарном рынках, на предмет установления монопольно высокой или 
</w:t>
      </w:r>
      <w:r>
        <w:rPr>
          <w:rFonts w:ascii="Times New Roman"/>
          <w:b w:val="false"/>
          <w:i w:val="false"/>
          <w:color w:val="000000"/>
          <w:sz w:val="28"/>
        </w:rPr>
        <w:t>
низкой цены в порядке,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определенном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антимонопольным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органом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определения конкурентной цены, рассчитывается обоснованная цена на основании анализа фактических (планируемых) затрат субъекта товарного рынка, связанных с производством (реализацией, покупкой) монопольного товара (работ, услуг), и обоснованной прибыли.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Формирование цен на товары (работы, услуги) осуществляется на основании раздельного учета затрат по каждому виду товаров (работ, услуг). В случае отсутствия у субъектов товарного рынка раздельного учета затрат по видам товаров (работ, услуг), затраты субъектов товарного рынка разделяются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субъектов товарного рынка, реализующих товары (работы, услуги) по удельному весу доходов (объемов, затрат на оплату труда производственного персонала) в общих затратах субъекта товарного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снижении объемов производства (поставки) субъектами товарного рынка представляется обоснование.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обоснованной цены на товары (работы, услуги) субъектов товарного рынка учитываются: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входящие в себестоимость определяются исходя из цен, предусмотренных в подтверждающих документах (договоры, счета-фактуры) и физического объема материальных ресурсов исходя из применяемых норм расхода сырья, материалов, топлива, энергии материальных ресурсов на выпуск единицы продукции (услуг, товаров, работ) и (или) годовых норм материальных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выделяемая субъектам товарного рынка субсидия из средств государственного бюджета, учитывается в уменьшение затратной части цены;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по оплате труда персонала, включая выплаты доплат и надбавок за условия труда, 
</w:t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системой оплаты труда в соответствии с трудовым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, учитываются при формировании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амортизационные отчисления, определяются с использованием метода, предусмотренного учетной политикой субъекта товарного рынка и направляются на проведение капитальных ремонтных работ, приводящих к увеличению стоимости основных средств, и реализацию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выплату вознаграждения за заемные средства для реализации инвестиционного проекта или на приобретение активов, задействованных в производстве товаров (работ, услуг), (в случае отсутствия инвестиционного проекта) при наличии документов, подтверждающих условия финансирования потенциальных поставщиков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расходы непосредственно относящиеся к производству (оказанию) монопольно производимых товаров (работ, услуг), а также подтвержденные обосновывающими материалами (договоры, счета-фактуры, финансовые и другие документы).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уровня прибыли, включаемого в обоснованную цену на монопольно производимый товар (работу, услугу) учитываются средства, необходимые для эффективного функционирования и развития Субъектов товарного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цен на товары (работы, услуги) субъектов товарного рынка в себестоимости не учитываются следующие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 используемых при производстве (оказании) монопольно производимых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объектов здравоохранения, детских дошкольных организаций, учебных заведений, за исключением профессионально-технических училищ;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оздоровительных лагерей, объектов культуры и спорта, жилого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погашение ссуд (включая беспроцентные), полученных работниками организации на улучшение жилищных условий, приобретение садовых домиков и обзаведение домашним хозяйством;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проведение культурно-просветительных, оздоровительных и спортивных мероприятий (проведение вечеров отдыха, концертов и других);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садовых товариществ (строительство дорог, энерго- и водоснабжение, осуществление других расходов общего характера);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оказание спонсорской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потери от брака;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приобретение, аренду и содержание квартир, жилых зданий и сооружений, мест в общежитиях и гостиницах для персонала субъектов товарного рынка, за исключением вахтовой организации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подарков на юбилейные даты или выдаваемые в виде поощрения работникам;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не относящиеся непосредственно к производству (оказанию) монопольно производимых товаров (работ, услуг), а также не подтвержденные обосновывающими материалами (договоры, счета-фактуры, финансовые и другие документы).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Регулирующий орган при рассмотрении сформированной обоснованной цены может провести сравнительный анализ: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применяемых субъектом товарного рынка норм расхода сырья, материалов, топлива, энергии материальных ресурсов на выпуск единицы продукции (услуг, товаров, работ) и (или) годовых норм материальных ресурсов путем сравнения с соответствующими отраслевыми нормами или нормами, применяемыми субъектами рынка, оказывающими услуги на сопоставимых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субъекта товарного рынка с затратами на оплату труда субъектов рынка, оказывающих услуги на сопоставимых товарных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на товары (работы, услуги) субъектов товарного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определения установления субъектом товарного рынка монопольно высоких цен и (или) нарушения порядка ценообразования, установленного настоящими Правилами, Регулирующий орган, мотивированным заключением, запрещает субъекту товарного рынка повышать цены на товары (работы, услуги).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установления субъектом товарного рынка монопольно низких цен Регулирующий орган направляет соответствующие материалы в антимонопольный орган, с уведомлением субъекта товарного рынка. Антимонопольный орган о результатах рассмотрения уведомляет Регулирующий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нарушения субъектами товарного рынка порядка ценообразования, установленного настоящими Правилами, повлекшего необоснованное завышение (занижение) цены на товар (работу, услугу) в 
</w:t>
      </w:r>
      <w:r>
        <w:rPr>
          <w:rFonts w:ascii="Times New Roman"/>
          <w:b w:val="false"/>
          <w:i w:val="false"/>
          <w:color w:val="000000"/>
          <w:sz w:val="28"/>
        </w:rPr>
        <w:t>
отношении них применяется мера антимонопольного реагирования в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