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2110" w14:textId="9bf2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некоторых вопросах оценки деятельности государственных органов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2007 года N 1265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некоторых вопросах оценки деятельности государственных органов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некоторых вопросах оценки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органов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целях дальнейшего совершенствования системы государственного управления и эффективной организации деятельности государственных органов Республики Казахстан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Внедрить систему оценки деятельности государственных органов Республики Казахстан (далее - система оценки).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Оценку деятельности государственных органов Республики Казахстан проводить по следующим направлениям:
</w:t>
      </w:r>
      <w:r>
        <w:br/>
      </w:r>
      <w:r>
        <w:rPr>
          <w:rFonts w:ascii="Times New Roman"/>
          <w:b w:val="false"/>
          <w:i w:val="false"/>
          <w:color w:val="000000"/>
          <w:sz w:val="28"/>
        </w:rPr>
        <w:t>
      1) эффективность (результативность) реализации государственных, отраслевых (секторальных), региональных и бюджетных программ;
</w:t>
      </w:r>
      <w:r>
        <w:br/>
      </w:r>
      <w:r>
        <w:rPr>
          <w:rFonts w:ascii="Times New Roman"/>
          <w:b w:val="false"/>
          <w:i w:val="false"/>
          <w:color w:val="000000"/>
          <w:sz w:val="28"/>
        </w:rPr>
        <w:t>
      2) качество предоставления государственных услуг;
</w:t>
      </w:r>
      <w:r>
        <w:br/>
      </w:r>
      <w:r>
        <w:rPr>
          <w:rFonts w:ascii="Times New Roman"/>
          <w:b w:val="false"/>
          <w:i w:val="false"/>
          <w:color w:val="000000"/>
          <w:sz w:val="28"/>
        </w:rPr>
        <w:t>
      3) эффективность организации деятельности государственных органов.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Определить основными критериями оценки эффективности (результативности) реализации государственных, отраслевых (секторальных), региональных и бюджетных программ степень достижения стратегических целей, степень достижения целей и задач программ, промежуточных и конечных результатов, индикаторов (качественных и количественных параметров), своевременность их выполнения.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Определить основным критерием оценки качества предоставления государственных услуг степень обеспечения физических и юридических лиц доступными и качественными государственными услугами в соответствии с регламентами и стандартами оказания государственных услуг.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Определить основными критериями оценки эффективности организации деятельности государственных органов:
</w:t>
      </w:r>
      <w:r>
        <w:br/>
      </w:r>
      <w:r>
        <w:rPr>
          <w:rFonts w:ascii="Times New Roman"/>
          <w:b w:val="false"/>
          <w:i w:val="false"/>
          <w:color w:val="000000"/>
          <w:sz w:val="28"/>
        </w:rPr>
        <w:t>
      1) соответствие организационной структуры целям, задачам и функциям государственного органа;
</w:t>
      </w:r>
      <w:r>
        <w:br/>
      </w:r>
      <w:r>
        <w:rPr>
          <w:rFonts w:ascii="Times New Roman"/>
          <w:b w:val="false"/>
          <w:i w:val="false"/>
          <w:color w:val="000000"/>
          <w:sz w:val="28"/>
        </w:rPr>
        <w:t>
      2) эффективность управления человеческими ресурсами, качество кадрового состава;
</w:t>
      </w:r>
      <w:r>
        <w:br/>
      </w:r>
      <w:r>
        <w:rPr>
          <w:rFonts w:ascii="Times New Roman"/>
          <w:b w:val="false"/>
          <w:i w:val="false"/>
          <w:color w:val="000000"/>
          <w:sz w:val="28"/>
        </w:rPr>
        <w:t>
      3) степень использования информационных технологий в организации деятельности государственного органа, включая качество веб-сайтов, уровень внедрения электронного документооборота.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Определить следующие государственные органы, в отношении которых проводится оценка:
</w:t>
      </w:r>
      <w:r>
        <w:br/>
      </w:r>
      <w:r>
        <w:rPr>
          <w:rFonts w:ascii="Times New Roman"/>
          <w:b w:val="false"/>
          <w:i w:val="false"/>
          <w:color w:val="000000"/>
          <w:sz w:val="28"/>
        </w:rPr>
        <w:t>
      1) центральные исполнительные органы, входящие в состав Правительства Республики Казахстан, а также их ведомства и территориальные подразделения;
</w:t>
      </w:r>
      <w:r>
        <w:br/>
      </w:r>
      <w:r>
        <w:rPr>
          <w:rFonts w:ascii="Times New Roman"/>
          <w:b w:val="false"/>
          <w:i w:val="false"/>
          <w:color w:val="000000"/>
          <w:sz w:val="28"/>
        </w:rPr>
        <w:t>
      2) центральные исполнительные органы, не входящие в состав Правительства Республики Казахстан, а также их территориальные подразделения;
</w:t>
      </w:r>
      <w:r>
        <w:br/>
      </w:r>
      <w:r>
        <w:rPr>
          <w:rFonts w:ascii="Times New Roman"/>
          <w:b w:val="false"/>
          <w:i w:val="false"/>
          <w:color w:val="000000"/>
          <w:sz w:val="28"/>
        </w:rPr>
        <w:t>
      3) государственные органы, непосредственно подчиненные и подотчетные Президенту Республики Казахстан, а также их территориальные подразделения;
</w:t>
      </w:r>
      <w:r>
        <w:br/>
      </w:r>
      <w:r>
        <w:rPr>
          <w:rFonts w:ascii="Times New Roman"/>
          <w:b w:val="false"/>
          <w:i w:val="false"/>
          <w:color w:val="000000"/>
          <w:sz w:val="28"/>
        </w:rPr>
        <w:t>
      4) местные исполнительные органы.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Установить, что система оценки не распространяется на органы представительной и судебной власти, а также на Министерство обороны Республики Казахстан, Министерство внутренних дел Республики Казахстан, Министерство по чрезвычайным ситуациям Республики Казахстан, Генеральную прокуратуру Республики Казахстан, Службу охраны Президента Республики Казахстан, Республиканскую гвардию Республики Казахстан, Комитет национальной безопасности Республики Казахстан, Комитет уголовно-исполнительной системы Министерства юстиции Республики Казахстан, Агентство Республики Казахстан по борьбе с экономической и коррупционной преступностью (финансовую полицию).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Определить следующие уполномоченные органы по проведению оценки:
</w:t>
      </w:r>
      <w:r>
        <w:br/>
      </w:r>
      <w:r>
        <w:rPr>
          <w:rFonts w:ascii="Times New Roman"/>
          <w:b w:val="false"/>
          <w:i w:val="false"/>
          <w:color w:val="000000"/>
          <w:sz w:val="28"/>
        </w:rPr>
        <w:t>
      1) эффективности (результативности) реализации государственных, отраслевых (секторальных), региональных и бюджетных программ, эффективности организационной структуры государственных органов - центральный и местные уполномоченные органы по экономическому и бюджетному планированию;
</w:t>
      </w:r>
      <w:r>
        <w:br/>
      </w:r>
      <w:r>
        <w:rPr>
          <w:rFonts w:ascii="Times New Roman"/>
          <w:b w:val="false"/>
          <w:i w:val="false"/>
          <w:color w:val="000000"/>
          <w:sz w:val="28"/>
        </w:rPr>
        <w:t>
      2) эффективности управления человеческими ресурсами и качества предоставления государственных услуг - уполномоченный орган по делам государственной службы;
</w:t>
      </w:r>
      <w:r>
        <w:br/>
      </w:r>
      <w:r>
        <w:rPr>
          <w:rFonts w:ascii="Times New Roman"/>
          <w:b w:val="false"/>
          <w:i w:val="false"/>
          <w:color w:val="000000"/>
          <w:sz w:val="28"/>
        </w:rPr>
        <w:t>
      3) степени использования информационных технологий - уполномоченный орган в сфере информатизации.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Уполномоченным органам, указанным в пункте 8 настоящего Указа, ежегодно осуществлять оценку эффективности деятельности государственных органов по соответствующим направлениям системы оценки и представлять результаты проведенной оценки в центральный и местные уполномоченные органы по экономическому и бюджетному планированию.
</w:t>
      </w:r>
      <w:r>
        <w:br/>
      </w:r>
      <w:r>
        <w:rPr>
          <w:rFonts w:ascii="Times New Roman"/>
          <w:b w:val="false"/>
          <w:i w:val="false"/>
          <w:color w:val="000000"/>
          <w:sz w:val="28"/>
        </w:rPr>
        <w:t>
      Центральному и местным уполномоченным органам по экономическому и бюджетному планированию на основе результатов оценки, проведенной уполномоченными органами, указанными в пункте 8 настоящего Указа, ежегодно определять сводные итоги оценки деятельности государственных органов.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Государственным органам, указанным в пункте 6 настоящего Указа, проводить внутреннюю оценку эффективности их деятельности.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Поэтапно внедрять систему оценки:
</w:t>
      </w:r>
      <w:r>
        <w:br/>
      </w:r>
      <w:r>
        <w:rPr>
          <w:rFonts w:ascii="Times New Roman"/>
          <w:b w:val="false"/>
          <w:i w:val="false"/>
          <w:color w:val="000000"/>
          <w:sz w:val="28"/>
        </w:rPr>
        <w:t>
      1) первый этап - на центральном уровне государственного управления в 2008 году;
</w:t>
      </w:r>
      <w:r>
        <w:br/>
      </w:r>
      <w:r>
        <w:rPr>
          <w:rFonts w:ascii="Times New Roman"/>
          <w:b w:val="false"/>
          <w:i w:val="false"/>
          <w:color w:val="000000"/>
          <w:sz w:val="28"/>
        </w:rPr>
        <w:t>
      2) второй этап - на местном уровне государственного управления (с учетом отработанных механизмов и инструментов на центральном уровне государственного управления) в 2009-2010 годах.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Правительству Республики Казахстан и акимам областей, городов Астаны и Алматы:
</w:t>
      </w:r>
      <w:r>
        <w:br/>
      </w:r>
      <w:r>
        <w:rPr>
          <w:rFonts w:ascii="Times New Roman"/>
          <w:b w:val="false"/>
          <w:i w:val="false"/>
          <w:color w:val="000000"/>
          <w:sz w:val="28"/>
        </w:rPr>
        <w:t>
      1) на основе сводных итогов оценки деятельности государственных органов, определенных центральным и местными уполномоченными органами по экономическому и бюджетному планированию, определять рейтинг деятельности государственных органов, публиковать результаты оценки в республиканских и местных средствах массовой информации и использовать их для принятия дальнейших мер по совершенствованию деятельности государственных органов;
</w:t>
      </w:r>
      <w:r>
        <w:br/>
      </w:r>
      <w:r>
        <w:rPr>
          <w:rFonts w:ascii="Times New Roman"/>
          <w:b w:val="false"/>
          <w:i w:val="false"/>
          <w:color w:val="000000"/>
          <w:sz w:val="28"/>
        </w:rPr>
        <w:t>
      2) обеспечить принятие необходимых мер по проведению оценки деятельности государственных органов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Правительству Республики Казахстан в установленном законодательством порядке разработать и утвердить Правила проведения оценки деятельности государственных органов.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