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8ea3" w14:textId="8b38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2007 года N 1236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разрешив вносить изменения и дополнения, не имеющие принципиального характера.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2007 года N 1236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Правительством </w:t>
      </w:r>
      <w:r>
        <w:br/>
      </w:r>
      <w:r>
        <w:rPr>
          <w:rFonts w:ascii="Times New Roman"/>
          <w:b/>
          <w:i w:val="false"/>
          <w:color w:val="000000"/>
        </w:rPr>
        <w:t xml:space="preserve">
Российской Федерации и Правительством Туркменистана о </w:t>
      </w:r>
      <w:r>
        <w:br/>
      </w:r>
      <w:r>
        <w:rPr>
          <w:rFonts w:ascii="Times New Roman"/>
          <w:b/>
          <w:i w:val="false"/>
          <w:color w:val="000000"/>
        </w:rPr>
        <w:t xml:space="preserve">
сотрудничестве в строительстве Прикаспийского газопровода </w:t>
      </w:r>
    </w:p>
    <w:bookmarkEnd w:id="4"/>
    <w:p>
      <w:pPr>
        <w:spacing w:after="0"/>
        <w:ind w:left="0"/>
        <w:jc w:val="both"/>
      </w:pPr>
      <w:r>
        <w:rPr>
          <w:rFonts w:ascii="Times New Roman"/>
          <w:b w:val="false"/>
          <w:i w:val="false"/>
          <w:color w:val="000000"/>
          <w:sz w:val="28"/>
        </w:rPr>
        <w:t xml:space="preserve">      Правительство Республики Казахстан, Правительство Российской Федерации и Правительство Туркменистана, далее именуемые Сторонами, </w:t>
      </w:r>
      <w:r>
        <w:br/>
      </w:r>
      <w:r>
        <w:rPr>
          <w:rFonts w:ascii="Times New Roman"/>
          <w:b w:val="false"/>
          <w:i w:val="false"/>
          <w:color w:val="000000"/>
          <w:sz w:val="28"/>
        </w:rPr>
        <w:t xml:space="preserve">
      руководствуясь Совместной декларацией Президента Республики Казахстан, Президента Российской Федерации и Президента Туркменистана о строительстве Прикаспийского газопровода от 12 мая 2007 года, </w:t>
      </w:r>
      <w:r>
        <w:br/>
      </w:r>
      <w:r>
        <w:rPr>
          <w:rFonts w:ascii="Times New Roman"/>
          <w:b w:val="false"/>
          <w:i w:val="false"/>
          <w:color w:val="000000"/>
          <w:sz w:val="28"/>
        </w:rPr>
        <w:t>
      руководствуясь Соглашением между Российской Федерацией и Туркменистаном о сотрудничестве в газовой отрасли от 10 апреля 2003 года,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Правительством Республики Казахстан и Правительством Российской Федерации о сотрудничестве в газовой отрасли от 28 ноября 2001 года. </w:t>
      </w:r>
      <w:r>
        <w:br/>
      </w:r>
      <w:r>
        <w:rPr>
          <w:rFonts w:ascii="Times New Roman"/>
          <w:b w:val="false"/>
          <w:i w:val="false"/>
          <w:color w:val="000000"/>
          <w:sz w:val="28"/>
        </w:rPr>
        <w:t xml:space="preserve">
      в целях развития долгосрочного сотрудничества по транспортировке туркменского и казахстанского природного газа на основе интеграции газовых отраслей государств Сторон, </w:t>
      </w:r>
      <w:r>
        <w:br/>
      </w:r>
      <w:r>
        <w:rPr>
          <w:rFonts w:ascii="Times New Roman"/>
          <w:b w:val="false"/>
          <w:i w:val="false"/>
          <w:color w:val="000000"/>
          <w:sz w:val="28"/>
        </w:rPr>
        <w:t xml:space="preserve">
      учитывая, что Стороны обладают достаточными финансовыми возможностями и ресурсами природного газа, необходимыми для реализации целей настоящего Соглашения,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Предметом Соглашения является реализация проекта строительства Прикаспийского газопровода от компрессорной станции "Белек" (Туркменистан) до газоизмерительной станции "Александров Гай" (Россия) (далее - Прикаспийский газопровод) с учетом реконструкции существующих газопроводов "Окарем-Бейнеу" и "Средняя Азия-Центр" для транспортировки туркменского и казахстанского природного газа по территориям Туркменистана, Казахстана и России (далее - проект).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Реализация проекта осуществляется следующими уполномоченными организациями: </w:t>
      </w:r>
      <w:r>
        <w:br/>
      </w:r>
      <w:r>
        <w:rPr>
          <w:rFonts w:ascii="Times New Roman"/>
          <w:b w:val="false"/>
          <w:i w:val="false"/>
          <w:color w:val="000000"/>
          <w:sz w:val="28"/>
        </w:rPr>
        <w:t xml:space="preserve">
      от Казахстанской стороны - акционерное общество "Национальная компания "КазМунайГаз", </w:t>
      </w:r>
      <w:r>
        <w:br/>
      </w:r>
      <w:r>
        <w:rPr>
          <w:rFonts w:ascii="Times New Roman"/>
          <w:b w:val="false"/>
          <w:i w:val="false"/>
          <w:color w:val="000000"/>
          <w:sz w:val="28"/>
        </w:rPr>
        <w:t xml:space="preserve">
      от Российской стороны - открытое акционерное общество "Газпром", </w:t>
      </w:r>
      <w:r>
        <w:br/>
      </w:r>
      <w:r>
        <w:rPr>
          <w:rFonts w:ascii="Times New Roman"/>
          <w:b w:val="false"/>
          <w:i w:val="false"/>
          <w:color w:val="000000"/>
          <w:sz w:val="28"/>
        </w:rPr>
        <w:t xml:space="preserve">
      от Туркменской стороны - Государственный концерн "Туркменгаз". </w:t>
      </w:r>
      <w:r>
        <w:br/>
      </w:r>
      <w:r>
        <w:rPr>
          <w:rFonts w:ascii="Times New Roman"/>
          <w:b w:val="false"/>
          <w:i w:val="false"/>
          <w:color w:val="000000"/>
          <w:sz w:val="28"/>
        </w:rPr>
        <w:t xml:space="preserve">
      В случае замены уполномоченных организаций, предусматривающей переход всех прав и обязанностей по проекту, Стороны незамедлительно уведомляют об этом друг друга по дипломатическим каналам.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Стороны исходят из того, что уполномоченные организации согласовали и осуществляют программу реализации проекта, включающую, в том числе: </w:t>
      </w:r>
      <w:r>
        <w:br/>
      </w:r>
      <w:r>
        <w:rPr>
          <w:rFonts w:ascii="Times New Roman"/>
          <w:b w:val="false"/>
          <w:i w:val="false"/>
          <w:color w:val="000000"/>
          <w:sz w:val="28"/>
        </w:rPr>
        <w:t xml:space="preserve">
      проведение инструментального обследования технического состояния объектов существующей газотранспортной системы на территориях государств Сторон; </w:t>
      </w:r>
      <w:r>
        <w:br/>
      </w:r>
      <w:r>
        <w:rPr>
          <w:rFonts w:ascii="Times New Roman"/>
          <w:b w:val="false"/>
          <w:i w:val="false"/>
          <w:color w:val="000000"/>
          <w:sz w:val="28"/>
        </w:rPr>
        <w:t xml:space="preserve">
      подготовку программы синхронизации реализации проекта с поэтапным освоением месторождений в целях обеспечения транспортировки гарантированных объемов природного газа в рамках проекта; </w:t>
      </w:r>
      <w:r>
        <w:br/>
      </w:r>
      <w:r>
        <w:rPr>
          <w:rFonts w:ascii="Times New Roman"/>
          <w:b w:val="false"/>
          <w:i w:val="false"/>
          <w:color w:val="000000"/>
          <w:sz w:val="28"/>
        </w:rPr>
        <w:t xml:space="preserve">
      совместную подготовку обобщающего отчета по технико-экономическим обоснованиям на основе технико-экономических обоснований в отношении отдельных частей проекта, реализуемых на территориях государств Сторон, утверждаемых уполномоченными организациями; </w:t>
      </w:r>
      <w:r>
        <w:br/>
      </w:r>
      <w:r>
        <w:rPr>
          <w:rFonts w:ascii="Times New Roman"/>
          <w:b w:val="false"/>
          <w:i w:val="false"/>
          <w:color w:val="000000"/>
          <w:sz w:val="28"/>
        </w:rPr>
        <w:t xml:space="preserve">
      определение состава и порядка передачи исходных данных и отдельных результатов работ по технико-экономическим обоснованиям. </w:t>
      </w:r>
      <w:r>
        <w:br/>
      </w:r>
      <w:r>
        <w:rPr>
          <w:rFonts w:ascii="Times New Roman"/>
          <w:b w:val="false"/>
          <w:i w:val="false"/>
          <w:color w:val="000000"/>
          <w:sz w:val="28"/>
        </w:rPr>
        <w:t xml:space="preserve">
      Стороны могут рассмотреть возможность увеличения мощности Прикаспийского газопровода с учетом развития сырьевой базы Сторон.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Стороны обеспечат начало практической реализации проекта со второго полугодия 2008 года на основе утвержденных технико-экономических обоснований и соглашения (соглашений) об основных принципах совместной реализации проекта. </w:t>
      </w:r>
      <w:r>
        <w:br/>
      </w:r>
      <w:r>
        <w:rPr>
          <w:rFonts w:ascii="Times New Roman"/>
          <w:b w:val="false"/>
          <w:i w:val="false"/>
          <w:color w:val="000000"/>
          <w:sz w:val="28"/>
        </w:rPr>
        <w:t xml:space="preserve">
      Реализация проекта на территории своего государства обеспечивается и осуществляется уполномоченной организацией соответствующей Стороны самостоятельно за исключением случаев, когда какая-либо из Сторон примет решение об ином порядке на территории своего государства. </w:t>
      </w:r>
      <w:r>
        <w:br/>
      </w:r>
      <w:r>
        <w:rPr>
          <w:rFonts w:ascii="Times New Roman"/>
          <w:b w:val="false"/>
          <w:i w:val="false"/>
          <w:color w:val="000000"/>
          <w:sz w:val="28"/>
        </w:rPr>
        <w:t xml:space="preserve">
      До начала реализации проекта уполномоченные организации заключают соответствующее соглашение (соглашения) об основных принципах совместной реализации проекта, в которое, помимо прочего, включаются положения о: </w:t>
      </w:r>
      <w:r>
        <w:br/>
      </w:r>
      <w:r>
        <w:rPr>
          <w:rFonts w:ascii="Times New Roman"/>
          <w:b w:val="false"/>
          <w:i w:val="false"/>
          <w:color w:val="000000"/>
          <w:sz w:val="28"/>
        </w:rPr>
        <w:t xml:space="preserve">
      проектировании, реконструкции, строительстве и эксплуатации объектов проекта как единого инфраструктурного объекта; </w:t>
      </w:r>
      <w:r>
        <w:br/>
      </w:r>
      <w:r>
        <w:rPr>
          <w:rFonts w:ascii="Times New Roman"/>
          <w:b w:val="false"/>
          <w:i w:val="false"/>
          <w:color w:val="000000"/>
          <w:sz w:val="28"/>
        </w:rPr>
        <w:t xml:space="preserve">
      тарифо- и ценообразования; </w:t>
      </w:r>
      <w:r>
        <w:br/>
      </w:r>
      <w:r>
        <w:rPr>
          <w:rFonts w:ascii="Times New Roman"/>
          <w:b w:val="false"/>
          <w:i w:val="false"/>
          <w:color w:val="000000"/>
          <w:sz w:val="28"/>
        </w:rPr>
        <w:t xml:space="preserve">
      регулировании коммерческих отношений между уполномоченными организациями в период действия настоящего Соглашения, в том числе о предоставлении взаимных гарантий на основе коммерческих договоров (контрактов) сроком не менее 15 лет на закупку и транспортировку природного газа, предусматривающих твердые обязательства по объемам купли-продажи, а также по транспортировке газа; </w:t>
      </w:r>
      <w:r>
        <w:br/>
      </w:r>
      <w:r>
        <w:rPr>
          <w:rFonts w:ascii="Times New Roman"/>
          <w:b w:val="false"/>
          <w:i w:val="false"/>
          <w:color w:val="000000"/>
          <w:sz w:val="28"/>
        </w:rPr>
        <w:t xml:space="preserve">
      финансировании проекта; </w:t>
      </w:r>
      <w:r>
        <w:br/>
      </w:r>
      <w:r>
        <w:rPr>
          <w:rFonts w:ascii="Times New Roman"/>
          <w:b w:val="false"/>
          <w:i w:val="false"/>
          <w:color w:val="000000"/>
          <w:sz w:val="28"/>
        </w:rPr>
        <w:t xml:space="preserve">
      транспортировке природного газа на взаимовыгодных условиях по мощностям, созданным в рамках проекта; </w:t>
      </w:r>
      <w:r>
        <w:br/>
      </w:r>
      <w:r>
        <w:rPr>
          <w:rFonts w:ascii="Times New Roman"/>
          <w:b w:val="false"/>
          <w:i w:val="false"/>
          <w:color w:val="000000"/>
          <w:sz w:val="28"/>
        </w:rPr>
        <w:t xml:space="preserve">
      конфиденциальности.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целях реализации проекта каждая из Сторон подтверждает взятые ранее и принимает на себя следующие обязательства: </w:t>
      </w:r>
      <w:r>
        <w:br/>
      </w:r>
      <w:r>
        <w:rPr>
          <w:rFonts w:ascii="Times New Roman"/>
          <w:b w:val="false"/>
          <w:i w:val="false"/>
          <w:color w:val="000000"/>
          <w:sz w:val="28"/>
        </w:rPr>
        <w:t>
</w:t>
      </w:r>
      <w:r>
        <w:rPr>
          <w:rFonts w:ascii="Times New Roman"/>
          <w:b/>
          <w:i w:val="false"/>
          <w:color w:val="000000"/>
          <w:sz w:val="28"/>
        </w:rPr>
        <w:t xml:space="preserve">       Казахстанская сторона: </w:t>
      </w:r>
      <w:r>
        <w:br/>
      </w:r>
      <w:r>
        <w:rPr>
          <w:rFonts w:ascii="Times New Roman"/>
          <w:b w:val="false"/>
          <w:i w:val="false"/>
          <w:color w:val="000000"/>
          <w:sz w:val="28"/>
        </w:rPr>
        <w:t xml:space="preserve">
      гарантирует транспортировку по территории Республики Казахстан туркменского газа в объеме до 10 млрд. куб. метров ежегодно в режиме транзита по своей газотранспортной системе; </w:t>
      </w:r>
      <w:r>
        <w:br/>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увеличение производительности существующей газотранспортной системы на территории своего государства и создание новых мощностей для транспортировки туркменского и казахстанского газа в суммарном объеме до 20 млрд. куб. метров ежегодно до границы Республики Казахстан с Российской Федерацией (газоизмерительная станция "Александров Гай"); </w:t>
      </w:r>
      <w:r>
        <w:br/>
      </w:r>
      <w:r>
        <w:rPr>
          <w:rFonts w:ascii="Times New Roman"/>
          <w:b w:val="false"/>
          <w:i w:val="false"/>
          <w:color w:val="000000"/>
          <w:sz w:val="28"/>
        </w:rPr>
        <w:t xml:space="preserve">
      обеспечивает доставку до границы Республики Казахстан с Российской Федерацией (газоизмерительная станция "Александров Гай") и продажу ежегодно до 10 млрд. куб. метров газа казахстанского происхождения уполномоченной организации Российской Стороны по справедливой рыночной цене. </w:t>
      </w:r>
      <w:r>
        <w:br/>
      </w:r>
      <w:r>
        <w:rPr>
          <w:rFonts w:ascii="Times New Roman"/>
          <w:b w:val="false"/>
          <w:i w:val="false"/>
          <w:color w:val="000000"/>
          <w:sz w:val="28"/>
        </w:rPr>
        <w:t>
</w:t>
      </w:r>
      <w:r>
        <w:rPr>
          <w:rFonts w:ascii="Times New Roman"/>
          <w:b/>
          <w:i w:val="false"/>
          <w:color w:val="000000"/>
          <w:sz w:val="28"/>
        </w:rPr>
        <w:t xml:space="preserve">       Российская Сторона: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года гарантирует закупку, транспортировку и оплату туркменского газа в объеме до 10 млрд. куб. метров на границе Туркменистана с Республикой Казахстан (газоизмерительная станция "Карабогаз" на территории Туркменистана) как выполнение части обязательств по указанному Соглашению; </w:t>
      </w:r>
      <w:r>
        <w:br/>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закупку на границе страны - поставщика по справедливой рыночной цене, согласованной уполномоченными организациями, туркменского и казахстанского газа в суммарном объеме до 20 млрд. куб. метров ежегодно; </w:t>
      </w:r>
      <w:r>
        <w:br/>
      </w:r>
      <w:r>
        <w:rPr>
          <w:rFonts w:ascii="Times New Roman"/>
          <w:b w:val="false"/>
          <w:i w:val="false"/>
          <w:color w:val="000000"/>
          <w:sz w:val="28"/>
        </w:rPr>
        <w:t xml:space="preserve">
      обеспечивает транспортировку закупленного туркменского и казахстанского газа по территории Республики Казахстан и оплату этой транспортировки в соответствии заключенными договорами (контрактами); </w:t>
      </w:r>
      <w:r>
        <w:br/>
      </w:r>
      <w:r>
        <w:rPr>
          <w:rFonts w:ascii="Times New Roman"/>
          <w:b w:val="false"/>
          <w:i w:val="false"/>
          <w:color w:val="000000"/>
          <w:sz w:val="28"/>
        </w:rPr>
        <w:t xml:space="preserve">
      обеспечивает увеличение производительности газотранспортной системы, в том числе создание новых мощностей на территории своего государства для приема на границе Республики Казахстан с Российской Федерацией (через газоизмерительную станцию "Александров Гай") туркменского и казахстанского газа в объеме до 20 млрд. куб. метров ежегодно с последующей транспортировкой. </w:t>
      </w:r>
      <w:r>
        <w:br/>
      </w:r>
      <w:r>
        <w:rPr>
          <w:rFonts w:ascii="Times New Roman"/>
          <w:b w:val="false"/>
          <w:i w:val="false"/>
          <w:color w:val="000000"/>
          <w:sz w:val="28"/>
        </w:rPr>
        <w:t>
</w:t>
      </w:r>
      <w:r>
        <w:rPr>
          <w:rFonts w:ascii="Times New Roman"/>
          <w:b/>
          <w:i w:val="false"/>
          <w:color w:val="000000"/>
          <w:sz w:val="28"/>
        </w:rPr>
        <w:t xml:space="preserve">       Туркменская Сторона: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года гарантирует поставку туркменского газа в Российскую Федерацию через границу Республики Казахстан в объеме до 10 млрд. куб. метров ежегодно как выполнение части обязательств по указанному Соглашению; </w:t>
      </w:r>
      <w:r>
        <w:br/>
      </w:r>
      <w:r>
        <w:rPr>
          <w:rFonts w:ascii="Times New Roman"/>
          <w:b w:val="false"/>
          <w:i w:val="false"/>
          <w:color w:val="000000"/>
          <w:sz w:val="28"/>
        </w:rPr>
        <w:t xml:space="preserve">
      и через свою уполномоченную организацию обеспечивает увеличение производительности существующей и (или) создание новой газотранспортной системы на своей территории до газоизмерительной станции "Карабогаз" до 10 млрд. куб. метров ежегодно.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Стороны оказывают поддержку уполномоченным организациям и привлекаемым ими подрядчикам, принимающим участие в проекте, и создают им благоприятные условия в соответствии с законодательствами государств Сторон.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Налогообложение деятельности уполномоченных организаций и подрядчиков, принимающих участие в проекте в рамках настоящего Соглашения, осуществляется в соответствии с законодательством государства каждой из Сторон, на территории которой находятся соответствующие участки Прикаспийского газопровода. </w:t>
      </w:r>
      <w:r>
        <w:br/>
      </w:r>
      <w:r>
        <w:rPr>
          <w:rFonts w:ascii="Times New Roman"/>
          <w:b w:val="false"/>
          <w:i w:val="false"/>
          <w:color w:val="000000"/>
          <w:sz w:val="28"/>
        </w:rPr>
        <w:t xml:space="preserve">
      В случаях внесения в законодательство государства какой-либо Стороны, на территории которой находятся соответствующие участки Прикаспийского газопровода, изменений, приводящих к ухудшению условий налогообложения уполномоченных организаций и подрядчиков, принимающих участие в проекте, в рамках настоящего Соглашения, налогообложение уполномоченных организаций и подрядчиков, принимающих участие в проекте, на период участия в реконструкции, строительстве и эксплуатации до достижения срока окупаемости проекта, будет осуществляться в соответствии с законодательством государства этой Стороны, действовавшим на дату подписания настоящего Соглашения. </w:t>
      </w:r>
      <w:r>
        <w:br/>
      </w:r>
      <w:r>
        <w:rPr>
          <w:rFonts w:ascii="Times New Roman"/>
          <w:b w:val="false"/>
          <w:i w:val="false"/>
          <w:color w:val="000000"/>
          <w:sz w:val="28"/>
        </w:rPr>
        <w:t xml:space="preserve">
      Под ухудшением условий налогообложения для целей настоящего Соглашения понимается введение (установление) новых налогов, сборов, пошлин и (или) иных аналогичных платежей, повышение налоговых ставок, размеров сборов, пошлин и (или) иных аналогичных платежей. </w:t>
      </w:r>
      <w:r>
        <w:br/>
      </w:r>
      <w:r>
        <w:rPr>
          <w:rFonts w:ascii="Times New Roman"/>
          <w:b w:val="false"/>
          <w:i w:val="false"/>
          <w:color w:val="000000"/>
          <w:sz w:val="28"/>
        </w:rPr>
        <w:t xml:space="preserve">
      Положения настоящей статьи применяются исключительно в отношении налогообложения деятельности по реконструкции, строительству и эксплуатации Прикаспийского газопровода.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Координацию контроля за выполнением настоящего Соглашения осуществляют следующие компетентные органы: </w:t>
      </w:r>
      <w:r>
        <w:br/>
      </w:r>
      <w:r>
        <w:rPr>
          <w:rFonts w:ascii="Times New Roman"/>
          <w:b w:val="false"/>
          <w:i w:val="false"/>
          <w:color w:val="000000"/>
          <w:sz w:val="28"/>
        </w:rPr>
        <w:t xml:space="preserve">
      от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от Российской стороны - Министерство промышленности и энергетики Российской Федерации. </w:t>
      </w:r>
      <w:r>
        <w:br/>
      </w:r>
      <w:r>
        <w:rPr>
          <w:rFonts w:ascii="Times New Roman"/>
          <w:b w:val="false"/>
          <w:i w:val="false"/>
          <w:color w:val="000000"/>
          <w:sz w:val="28"/>
        </w:rPr>
        <w:t xml:space="preserve">
      от Туркменской стороны - Министерство нефтегазовой промышленности и минеральных ресурсов Туркменистана. </w:t>
      </w:r>
      <w:r>
        <w:br/>
      </w:r>
      <w:r>
        <w:rPr>
          <w:rFonts w:ascii="Times New Roman"/>
          <w:b w:val="false"/>
          <w:i w:val="false"/>
          <w:color w:val="000000"/>
          <w:sz w:val="28"/>
        </w:rPr>
        <w:t xml:space="preserve">
      В случае замены компетентного органа каждая Сторона незамедлительно уведомляет об этом другие Стороны по дипломатическим каналам.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Стороны, через компетентные органы, в соответствии с законодательством своих государств обеспечивают своевременный обмен информацией, в том числе нормативными правовыми актами, относящимися к деятельности, осуществляемой в рамках выполнения настоящего Соглашения. </w:t>
      </w:r>
      <w:r>
        <w:br/>
      </w:r>
      <w:r>
        <w:rPr>
          <w:rFonts w:ascii="Times New Roman"/>
          <w:b w:val="false"/>
          <w:i w:val="false"/>
          <w:color w:val="000000"/>
          <w:sz w:val="28"/>
        </w:rPr>
        <w:t xml:space="preserve">
      Каждая из Сторон в соответствии с законодательством своего государства предоставляет другим Сторонам имеющуюся в ее распоряжении информацию по всем вопросам, связанным с выполнением настоящего Соглашения.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В случае возникновения обстоятельств, создающих препятствия для выполнения одной из Сторон обязательств, либо разногласий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 </w:t>
      </w:r>
      <w:r>
        <w:br/>
      </w:r>
      <w:r>
        <w:rPr>
          <w:rFonts w:ascii="Times New Roman"/>
          <w:b w:val="false"/>
          <w:i w:val="false"/>
          <w:color w:val="000000"/>
          <w:sz w:val="28"/>
        </w:rPr>
        <w:t xml:space="preserve">
      Разногласия в толковании и (или) применении положений настоящего Соглашения, которые не могут быть устранены путем консультаций между компетентными органами, разрешаются путем переговоров между Сторонами с оформлением соответствующих протоколов.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по другим, не упомянутым в настоящем Соглашении международным договорам, участницами которых они являются. </w:t>
      </w:r>
      <w:r>
        <w:br/>
      </w:r>
      <w:r>
        <w:rPr>
          <w:rFonts w:ascii="Times New Roman"/>
          <w:b w:val="false"/>
          <w:i w:val="false"/>
          <w:color w:val="000000"/>
          <w:sz w:val="28"/>
        </w:rPr>
        <w:t xml:space="preserve">
      Стороны не несут ответственности по обязательствам уполномоченных организаций, вытекающим из участия в проекте, взятыми ими в соответствии с соглашениями, упомянутыми в статье 4 настоящего Соглашения. </w:t>
      </w:r>
      <w:r>
        <w:br/>
      </w:r>
      <w:r>
        <w:rPr>
          <w:rFonts w:ascii="Times New Roman"/>
          <w:b w:val="false"/>
          <w:i w:val="false"/>
          <w:color w:val="000000"/>
          <w:sz w:val="28"/>
        </w:rPr>
        <w:t xml:space="preserve">
      Стороны принимают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проекта.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По согласованию Сторон в настоящее Соглашение могут быть внесены изменения и (или) дополнения, оформляемые отдельными протоколами.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Настоящее Соглашение действует до 31 декабря 2028 года. По окончании этого срока оно будет автоматически продлеваться на каждый последующий год, если ни одна из Сторон письменно не уведомит другие Стороны не менее чем за шесть месяцев до истечения очередного периода действия Соглашения о своем намерении не продлевать его действие. </w:t>
      </w:r>
      <w:r>
        <w:br/>
      </w:r>
      <w:r>
        <w:rPr>
          <w:rFonts w:ascii="Times New Roman"/>
          <w:b w:val="false"/>
          <w:i w:val="false"/>
          <w:color w:val="000000"/>
          <w:sz w:val="28"/>
        </w:rPr>
        <w:t xml:space="preserve">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временно применяется с даты его подписания в части не противоречащей законодательствам государств Сторон. </w:t>
      </w:r>
    </w:p>
    <w:p>
      <w:pPr>
        <w:spacing w:after="0"/>
        <w:ind w:left="0"/>
        <w:jc w:val="both"/>
      </w:pPr>
      <w:r>
        <w:rPr>
          <w:rFonts w:ascii="Times New Roman"/>
          <w:b w:val="false"/>
          <w:i w:val="false"/>
          <w:color w:val="000000"/>
          <w:sz w:val="28"/>
        </w:rPr>
        <w:t xml:space="preserve">      Совершено в г._____________ "___"______________ 2007 года в трех экземплярах на казахском, русском и туркменском языках, причем все экземпляры имеют одинаковую юридическую силу. В случае возникновения разногласий при толковании положений настоящего Соглашения будет использоваться текст на русском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w:t>
      </w:r>
      <w:r>
        <w:rPr>
          <w:rFonts w:ascii="Times New Roman"/>
          <w:b w:val="false"/>
          <w:i/>
          <w:color w:val="000000"/>
          <w:sz w:val="28"/>
        </w:rPr>
        <w:t xml:space="preserve">             Российской Федерации </w:t>
      </w:r>
      <w:r>
        <w:rPr>
          <w:rFonts w:ascii="Times New Roman"/>
          <w:b w:val="false"/>
          <w:i/>
          <w:color w:val="000000"/>
          <w:sz w:val="28"/>
        </w:rPr>
        <w:t xml:space="preserve">     Туркменистана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