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93449" w14:textId="e0934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упрощенного государственного регулирования деятельности субъектов естественных монополий малой мощности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2007 года N 1157. Утратило силу постановлением Правительства Республики Казахстан от 8 сентября 2015 года № 754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08.09.2015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В соответствии с Законом РК от 29.09.2014 г. № 239-V ЗРК по вопросам разграничения полномочий между уровнями государственного управления»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национльной экономики Республики Казахстан от 29 декабря 2014 года № 176.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3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9 июля 1998 года "О естественных монополиях и регулируемых рынках"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с изменениями, внесенными постановлением Правительства РК от 20.04.2009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556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упрощенного государственного регулирования деятельности субъектов естественных монополий малой мощности.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сентября 2005 года N 935 "Об утверждении Правил упрощенного государственного регулирования деятельности субъектов естественных монополий" (САПП Республики Казахстан, 2005 г., N 35, ст. 485);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сентября 2006 года N 869 "О внесении изменений и дополнений в постановление Правительства Республики Казахстан от 21 сентября 2005 года N 935" (САПП Республики Казахстан, 2006 г., N 35, ст. 375).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со дня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ноября 2007 года N 1157 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упрощенного государственного регулирования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деятельности субъектов естественных монополий малой мощности 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упрощенного государственного регулирования деятельности субъектов естественных монополий малой мощности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9 июля 1998 года "О естественных монополиях и регулируемых рынках" и определяют упрощенный порядок государственного регулирования деятельности субъектов естественных монополий малой мощности.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Правительства РК от 20.04.2009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556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 уполномоченный орган – государственный орган, осуществляющий руководство в сферах естественных монополий и на регулируемых рынках;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на утверждение тарифа (цены, ставки сбора) – письменное обращение субъекта естественной монополии малой мощности в уполномоченный орган об утверждении тарифов (цен, ставок сбора) на регулируемые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необоснованно полученный доход – дополнительный доход, полученный субъектом естественной монополии малой мощности в результате взимания оплаты по стоимости, превышающей уровень тарифа (цены, ставки сбора) или его предельный уровень, утвержденный уполномоченным органом, и (или) нецелевого использования средств амортизационных отчислений, предусмотренных тарифной сметой, неисполнения статей затрат тарифной сметы более чем на пять процентов от утвержденных уполномоченным органом размеров;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ограничение видов затрат, включаемых в затратную часть тарифа (цены, ставки сбора), – определение перечня затрат, не учитываемых при утверждении тарифа (цены, ставки сбора);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ограничение уровня расходов – установление предела уровня затрат, учитываемых в тарифе (цене, ставке сбора) на основании установленных и (или) утвержденных норм, нормативов, стандартов и лимитов;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субъект естественной монополии малой мощности – субъект естественной монополии, оказывающий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производству, передаче, распределению и (или) снабжению тепловой энергией от отопительных котельных с общей установленной мощностью до двадцати Гкал/час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водоснабжения и (или) водоотведения объемом до ста пятидесяти тысяч кубических метров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сфере подъездных путей объемом до тысячи вагон/км;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чрезвычайные регулирующие меры – меры, принимаемые уполномоченным органом в целях защиты жизни, здоровья граждан, имущества физических и юридических лиц, а также охраны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ставка Лондонского межбанковского рынка – ставка предложения на Лондонском межбанковском рынке по шестимесячным одновалютным депозитам по стоимости на первую дату периода начисления процентов (или в случае начального периода начисления процентов по стоимости на дату выплаты процентов либо в день такого периода начисления процентов, либо на следующий день, предшествующий первому дню процентных начислений), которая выражается как годовой процент.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понятия и термины, используемые в настоящих Правилах, применяются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Правительства РК от 05.07.2013 </w:t>
      </w:r>
      <w:r>
        <w:rPr>
          <w:rFonts w:ascii="Times New Roman"/>
          <w:b w:val="false"/>
          <w:i w:val="false"/>
          <w:color w:val="000000"/>
          <w:sz w:val="28"/>
        </w:rPr>
        <w:t>№ 689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Государственное регулирование деятельности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субъектов в упрощенном порядке 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регулирование деятельности субъектов в упрощенном порядке осуществляется: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утверждением тарифа (цены, ставки сбора);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утверждением тарифных смет;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утверждением особого порядка формирования затрат;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утверждением временного компенсирующего тарифа. 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утверждения тарифов (цен, ставок сборов)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регулируемые услуги 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Представление и принятие заявки на утверждение проектов тарифов </w:t>
      </w:r>
      <w:r>
        <w:br/>
      </w:r>
      <w:r>
        <w:rPr>
          <w:rFonts w:ascii="Times New Roman"/>
          <w:b/>
          <w:i w:val="false"/>
          <w:color w:val="000000"/>
        </w:rPr>
        <w:t xml:space="preserve">
(цен, ставок сборов) на регулируемые услуги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Утверждение тарифов (цен, ставок сборов) субъекту производится уполномоченным органом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инициативе субъекта;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собственной инициативе;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качестве чрезвычайной регулирующей меры.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постановлением Правительства РК от 20.04.2009 </w:t>
      </w:r>
      <w:r>
        <w:rPr>
          <w:rFonts w:ascii="Times New Roman"/>
          <w:b w:val="false"/>
          <w:i w:val="false"/>
          <w:color w:val="000000"/>
          <w:sz w:val="28"/>
        </w:rPr>
        <w:t>№ 556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Утверждение тарифов (цен, ставок сборов) на регулируемые услуги субъекта может производиться не чаще одного раза в двенадцать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субъект вправе снижать для всех потребителей тарифы (цены, ставки сборов) в период их действия в порядке,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уполномоченным органом.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утверждения тарифов (цен, ставок сборов) на регулируемые услуги субъект представляет в уполномоченный орган заявку на утверждение тарифов (цен, ставок сборов) (далее - заявка). В случае пересмотра тарифов (цен, ставок сборов) по инициативе уполномоченного органа субъект в месячный срок представляет экономически обоснованные расчеты и иную информацию в том же объеме, что и при подаче заявки.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пересмотра тарифов (цен, ставок сборов) в качестве чрезвычайной регулирующей меры, в том числе при увеличении стоимости   стратегических товаров, субъект вместе с заявкой предоставляет тарифную смету и проекты тарифов (цен, ставок сборов) на оказываемые им регулируемые услуги (товары, работы).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постановлением Правительства РК от 20.04.2009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556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6-1. Субъекты естественных монополий малой мощности могут самостоятельно изменять тарифы (цены, ставки сбора) на регулируемые услуги (товары, работы), тарифные сметы один раз в год на величину, не превышающую индекс потребительских цен по факту предшествующего календарного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таких изменений тарифа (цены, ставки сбора), тарифной сметы, субъект естественной монополии малой мощности уведомляет уполномоченный орган с представлением информации, указывающей на причины изменения тарифа (цены, ставки сбора), тарифной сметы, не позднее пяти календарных дней со дня изменения тарифа (цены, ставки сбора), тарифной сметы.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предусмотренном частью первой настоящего пункта, тариф (цена, ставка сбора) на регулируемые услуги (товары, работы), тарифная смета, измененные субъектом естественной монополии малой мощности, являются соответственно тарифом (ценой, ставкой сборов) и тарифной сметой на регулируемые услуги (товары, работы).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изменения тарифа (цены, ставки сбора) на регулируемые услуги (товары, работы), тарифной сметы на величину, превышающую индекс потребительских цен, субъект естественной монополии малой мощности обращается в уполномоченный орган с заявкой для пересмотра тарифа (цены, ставки сбора), тарифной сметы в порядке, установленном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Изменение субъектом естественной монополии тарифа и тарифной сметы путем их самостоятельного утверждения или утверждения в общем порядке осуществляется с соблюдением периодичности, предусмотренной первым абзацем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6-1 в соответствии с постановлением Правительства РК от 05.07.2013 </w:t>
      </w:r>
      <w:r>
        <w:rPr>
          <w:rFonts w:ascii="Times New Roman"/>
          <w:b w:val="false"/>
          <w:i w:val="false"/>
          <w:color w:val="000000"/>
          <w:sz w:val="28"/>
        </w:rPr>
        <w:t>№ 689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 заявке прилагаются: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пояснительная записка, раскрывающая необходимость утверждения тарифов (цен, ставок сборов), и содержащая анализ финансово-хозяйственной деятельности субъекта за период, прошедший с момента последнего утверждения тарифов (цен, ставок сборов) в разрезе годов по регулируемым видам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отчет об исполнении тарифной сметы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тарифа (цены, ставки сбора) и тарифной сметы;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финансовая отчетность в соответствии с формами финансовой отчетности, утвержденными Министерством финансов Республики Казахстан, за предыдущий финансовый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информация, подтверждающая наличие утвержденных уполномоченным органом: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нормативных технических потерь;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технических и технологических норм расхода сырья, материалов, топлива, энергии субъектов;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нормативной численности персонала субъекта;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информация, подтверждающая согласование уполномоченным органом годовых смет затрат, направляемых на текущий и капитальный ремонты и другие ремонтно-восстановительные работы, не приводящие к росту стоимости основных средств субъекта;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годовые сметы затрат, направляемых на проведение капитальных ремонтных работ, приводящих к увеличению стоимости основных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расчет амортизационных отчислений с указанием сроков эксплуатации основных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данные о проектной мощности сетей (оборудования) субъекта и фактическом ее использовании;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документы, подтверждающие планируемый объем регулируемых услуг (протоколы намерений, договоры);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документы, подтверждающие цены закупок товаров, работ и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сведения о результатах последней переоценки основных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утверждение тарифов производится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регулируемые услуги вновь созданного субъекта;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новые виды регулируемых услуг, оказываемые субъектом, уже включенным в Государственный регистр субъектов естественных монополий по иным видам регулируемых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новые объекты и (или) участки, если действующие тарифы на регулируемые услуги субъекта утверждены раздельно по объектам и (или) участкам.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заявке прилагаются: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проект тарифа (цены, ставки сбора) и тарифной сметы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данные о проектной мощности;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данные о наличии или отсутствии кредиторской и дебиторской задолженности с приложением расшифровки;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расчет нормативов численности персонала субъекта;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расчет отраслевых технических и технологических норм, а также нормативных технических потерь;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расчет амортизационных отчислений с указанием сроков эксплуатации основных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проект сметы затрат, необходимых для поддержания основных производственных фондов в рабочем состоянии;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документы, подтверждающие планируемый объем регулируемых услуг (протоколы намерений, договоры, расчеты объемов производства).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субъекты, оказывающие регулируемые услуги, предусмотренные в части второй настоящего пункта, обязаны не позднее шести месяцев обратиться с заявкой для пересмотра тарифов (цен, ставок сборов) и тарифных смет в соответствии с частью первой настоящего пункта. </w:t>
      </w:r>
    </w:p>
    <w:bookmarkEnd w:id="14"/>
    <w:bookmarkStart w:name="z7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7-1. К заявке на утверждение тарифа (цены, ставки сбора) и тарифной сметы в качестве чрезвычайной регулирующей меры прилагаются: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пояснительная записка, с указанием причин утверждения тарифа (цены, ставки сбора) и тарифной сметы в качестве чрезвычайной регулирующей меры в целях защиты жизни, здоровья граждан, имущества физических и юридических лиц, а также охраны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тарифной сметы в соответствии с требованиями главы 5 настоящих Правил по форме, указанной в приложении 1 к настоящим Правилам. При этом в случае увеличения стоимости стратегических товаров в тарифной смете корректируются только статьи затрат, включающие использование стратегических товаров, за исключением их использования на коммунально-бытовые нужды;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документы, подтверждающие необходимость утверждения тарифа (цены, ставки сбора) и тарифной сметы в качестве чрезвычайной регулирующей меры в целях защиты жизни, здоровья граждан, имущества физических и юридических лиц, а также охраны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увеличения стоимости стратегических товаров в качестве документов, подтверждающих необходимость утверждения тарифа (цены, ставки сбора) и тарифной сметы в качестве чрезвычайной регулирующей меры, к заявке на утверждение тарифа (цены, ставки сбора) прилагаются договора, счета-фактуры, расчеты уровня затрат.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7-1 в соответствии с постановлением Правительства РК от 20.04.2009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556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Прилагаемые к заявке материалы должны отвечать следующим требованиям: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материалы заявки должны быть прошиты, пронумерованы, заверены печатью и подписью руководителя субъекта, либо лица, его замещающего. При этом финансовые документы должны быть подписаны руководителем и главным бухгалтером субъекта либо лицами, замещающими их, и заверены печатью субъекта;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материалы должны быть подготовлены в отдельности на каждый вид регулируемых услуг, предоставляемых субъектом и должны содержать фактические данные о затратах за текущий и предыдущий календарные годы;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 целью исключения влияния сезонных колебаний объемов на тарифы (цены, ставки сбора) в обоснование принимаются данные в расчете на финансовый год.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расчете тарифов (цен, ставок сборов) за базу принимаются фактические объемы регулируемых услуг за текущий и предыдущий календарные годы. 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Рассмотрение заявки и утверждение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тарифов (цен, ставок сборов) на регулируемые услуги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Заявки субъектов рассматриваются уполномоченным органом в течение десяти дней. Срок рассмотрения заявки исчисляется с момента ее подачи.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Уполномоченный орган проводит экспертизу проектов тарифов (цен, ставок сборов) на основе анализа представленных субъектом расчетов и обосновывающих материалов. Уполномоченный орган также может проводить сравнительный анализ показателей деятельности субъектов, занимающихся аналогичным видом деятельности.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Уполномоченный орган не позднее, чем за один день до принятия решения об утверждении тарифов (цен, ставок сборов) на регулируемые услуги субъекта проводит публичные слушания.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Требование настоящего пункта не распространяется на случай рассмотрения заявки на утверждение тарифа (цены, ставки сбора) и тарифной сметы в качестве чрезвычайной регулирующей меры.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с изменениями, внесенными постановлением Правительства РК от 20.04.2009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556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Уполномоченный орган может запросить дополнительную информацию в компетентных органах, а также у самого субъекта, с указанием сроков ее представления, но не менее пяти рабочих дней.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случае непредставления субъектом требуемой информации в сроки, установленные уполномоченным органом, или представления их не в полном объеме, уполномоченный орган не учитывает заявленные затраты при формировании тарифов (цен, ставок сборов).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снижении объемов предоставления регулируемых услуг должны быть представлены материалы, подтверждающие снижение.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Уполномоченный орган по результатам рассмотрения заявки принимает решение об утверждении тарифов (цен, ставок сборов) на регулируемые услуги субъекта, которое оформляется приказом уполномоченного органа и направляется субъекту не позднее десяти дней до введения их в действие, а субъектам в качестве чрезвычайной регулирующей меры - не позднее пяти дней до введения их в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с изменениями, внесенными постановлением Правительства РК от 20.04.2009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556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случае отказа в утверждении тарифов (цен, ставок сборов) на регулируемые услуги субъекта уполномоченный орган письменно обосновывает отказ. Отказ уполномоченного органа в утверждении тарифов (цен, ставок сборов) на регулируемые услуги субъекта может быть обжалован субъектом в судебном порядке. </w:t>
      </w:r>
    </w:p>
    <w:bookmarkEnd w:id="26"/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Введение тарифов (цен, ставок сборов)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регулируемые услуги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Тарифы (цены, ставки сборов) на регулируемые услуги субъектов вводятся с первого числа месяца, следующего за месяцем утверждения тарифов (цен, ставок сборов). </w:t>
      </w:r>
    </w:p>
    <w:bookmarkEnd w:id="28"/>
    <w:bookmarkStart w:name="z7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18-1. Введение в действие тарифов (цен, ставки сборов) в качестве чрезвычайной регулирующей меры осуществляется с даты, определяемой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18-1 в соответствии с постановлением Правительства РК от 20.04.2009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556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Субъект доводит до сведения потребителей информацию об утверждении новых тарифов (цен, ставок сборов) не позднее, чем за три дня до введения их в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субъект не уведомит потребителей о введении новых тарифов (цен, ставок сборов) в вышеуказанные сроки, указанные тарифы (цены, ставки сбора) вводятся с первого числа следующего месяца. </w:t>
      </w:r>
    </w:p>
    <w:bookmarkEnd w:id="30"/>
    <w:bookmarkStart w:name="z7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19-1. Уполномоченный орган принимает решение об утверждении тарифов (цен, ставок сборов) в виде чрезвычайных регулирующих мер, при этом требования пункта 5, подпунктов 2), 3) пункта 8 и пунктов 9, 11, 18 настоящих Правил не применяются.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19-1 в соответствии с постановлением Правительства РК от 20.04.2009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556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утверждения тарифной сметы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регулируемые услуги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Показатели тарифной сметы являются основными сводными данными о статьях доходов и расходов субъекта, обосновывающими и формирующими уровень тарифа (цены, ставки сбора), устанавливаемого уполномоченным органом, об объемах оказываемых регулируемых услуг и других экономических показателях деятельности субъекта. Тарифная смета утверждается уполномоченным органом одновременно с утверждением тарифа и составляется по форме согласно приложению 1 к настоящим Правилам.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При рассмотрении и утверждении тарифной сметы используются расчеты и обосновывающие материалы, указанные в пункте 7 настоящих Правил.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Субъект представляет по требованию уполномоченного органа отчет об исполнении тарифной сметы по итогам квартала по форме согласно приложению 2 к настоящим Правилам.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Уполномоченный орган при рассмотрении отчета об исполнении тарифной сметы может запросить у субъекта иную необходимую информацию. 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Особый порядок формирования затрат 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Регулирование затрат, включаемых </w:t>
      </w:r>
      <w:r>
        <w:br/>
      </w:r>
      <w:r>
        <w:rPr>
          <w:rFonts w:ascii="Times New Roman"/>
          <w:b/>
          <w:i w:val="false"/>
          <w:color w:val="000000"/>
        </w:rPr>
        <w:t xml:space="preserve">
в тариф (цену, ставку сбора) на регулируемые услуги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Регулирование затрат, включаемых в тариф (цену, ставку сбора) на регулируемые услуги субъекта осуществляется путем ограничения видов затрат, включаемых в затратную часть тарифа (цены, ставки сбора), и ограничения уровня расходов субъекта.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Затратной частью тарифа (цены, ставки сбора) является совокупность затрат, связанных с предоставлением регулируемых услуг субъектом, которые учитываются при утверждении тарифа (цены, ставки сбора). Данные затраты состоят из себестоимости регулируемой услуги и расходов периода (общие и административные расходы, расходы по реализации).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затратную часть тарифа (цены, ставки сбора), включаются: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материальные расходы, определяемые исходя из технических и технологических норм расхода сырья, материалов, топлива, энергии субъектов, утвержденных уполномоченным органом и цен материальных ресурсов, определенных по результатам закупок;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расходы на ремонтно-восстановительные работы и поддержание основных производственных фондов в рабочем состоянии, при наличии документального подтверждения необходимости проведения этих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расходы на услуги и работы, приобретенные в соответствии с законодательством Республики Казахстан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расходы, связанные с нормативными техническими потерями;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расходы на обязательные виды страхования, налоги, сборы и платежи, учитываемые в расходах периода, определяемые в соответствии со ставками, порядком и условиями оплаты, установленными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расходы на оплату труда производственного персонала, определяемые исходя из фактической численности, но не превышающей нормативной численности персонала субъекта и среднемесячной заработной платы, принятой в действовавших тарифах (ценах, ставках сборов) с учетом прогнозируемого изменения индекса потребительских цен, предусмотренного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среднесрочным планом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социально-экономического развития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расходы на оплату труда административного персонала, включаемые в затраты, определяются исходя из фактической численности, но не превышающей нормативной численности персонала субъекта, при этом предельный уровень оплаты труда руководящих работников административного персонала субъектов естественных монополий, являющихся юридическими лицами с участием государства в уставном капитале и аффилиированных с ними лицами согласовывается с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рассматривает уровень расходов на оплату труда административного и (или) производственного персонала, включаемого в тарифы (цены, ставки сборов), на основе сравнительного анализа затрат на оплату труда субъектов, занимающихся аналогичным видом деятельности, а также принимает во внимание динамику объемов оказываемых регулируемых услуг субъекта.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расходы, связанные с выплатой доплат и надбавок за условия труда, предусмотренных системой оплаты труда в соответствии с трудовым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амортизационные отчисления основных средств и нематериальных активов, рассчитанные по прямолинейному (равномерному) методу начисления, при этом увеличение амортизационных отчислений после проведения субъектом переоценки включается в затратную часть тарифа (цены, ставки сбора) поэтапно;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расходы, связанные с платежами за загрязнение окружающей среды и за пользование, охрану и воспроизводство природных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расходы на выплату вознаграждения за заемные средства для реализации инвестиционного проекта субъекта.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Изменение размера вознаграждения (проценты за кредиты, комиссионные выплаты) по полученным заемным средствам в период реализации инвестиционного проекта допускается по согласованию с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на выплату вознаграждения по заемным средствам, полученным в национальной валюте, для реализации инвестиционного проекта учитываются при расчете тарифа (цены, ставки сбора) в пределах суммы, рассчитанной с применением двукратной официальной ставки рефинансирования, установленной Национальным Банком Республики Казахстан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на выплату вознаграждения по заемным средствам, полученным в иностранной валюте, для реализации инвестиционного проекта учитываются при расчете тарифа (цены, ставки сбора) в пределах суммы, рассчитанной с применением четырехкратной ставки Лондонского межбанковского рынка.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Вознаграждение за заемные средства, полученные в иностранной валюте, учитываются в расходах периода затратной части тарифа (цены, ставки сбора) с учетом прогнозируемого изменения курса тенге к иностранной валюте на основании основных показателей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среднесрочного плана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социально-экономического развития Республики Казахстан и прогнозных показателей республиканского бюджета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Ставка рефинансирования Национального Банка Республики Казахстан применяется на день подачи заявки субъекта.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расходы общехозяйственного и административного назначения в пределах расходов, принятых в действовавших тарифах (ценах, ставках сборов), с учетом индекса потребительских цен за период, предшествующий изменению тарифов (цен, ставок сборов), в случае утверждения тарифа (цены, ставки сбора) по инициативе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рассматривает изменения сумм расходов общехозяйственного и административного назначения, за исключением налогов, включаемых в тариф (цену, ставку сбора), по результатам проведенной финансовой экспертизы фактического состава административных затрат субъекта либо при снижении объемов реализации регулируемых услуг и снижении эффективности деятельности субъектов (увеличение себестоимости единицы оказываемой регулируемой услуги, снижение объемов оказываемых регулируемых услуг, увеличение кредиторской и дебиторской задолженности).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Выделяемые субъекту субсидии из средств государственного бюджета учитываются в уменьшение затратной части тарифа (цены, ставки сбора), а субъекту, осуществляющему деятельность в сфере водохозяйственной и (или) канализационной систем, устанавливается отдельный тариф (цены, ставки сбора) с учетом государственного субсидирования, действующий на период его предоставления.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Расходы на премирование и другие виды вознаграждений к заработной плате, не включаемые в затратную часть тарифа (цены, ставки сбора), субъект (за исключением государственных предприятий) может осуществлять из чистого дохода (фактической прибыли). 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Инвестиции субъектов </w:t>
      </w:r>
    </w:p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Инвестиции могут осуществляться субъектами за счет собственных и (или) заемных средств. Источниками собственных средств предприятия являются прибыль (чистый доход) и амортизационные отчисления.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Возврат заемных средств осуществляется за счет прибыли и (или) амортизационных отчислений.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Приобретение акций (долей), а также иные формы участия субъекта в коммерческих организациях осуществляются по согласованию с уполномоченным органом за счет чистого дохода (фактической прибыли) субъекта. </w:t>
      </w:r>
    </w:p>
    <w:bookmarkEnd w:id="45"/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расходов, не учитываемых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 формировании тарифов (цен, ставок сборов)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регулируемые услуги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При формировании и утверждении тарифов (цен, ставок сборов) субъектов в затратной части тарифа (цены, ставки сбора) не учитываются: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расходы на сверхнормативные технические и коммерческие потери, порчу и недостачи товарно-материальных ценностей и запасы на складах, другие непроизводительные расходы и потери;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амортизационные отчисления основных средств, не используемых при оказании, предоставлении регулируемых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расходы на арендную плату и/или выплату вознаграждений за пользование основными средствами (кроме основных средств общехозяйственного назначения), полученными в доверительное управление, в имущественный найм, по лизингу;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платежи за сверхнормативные выбросы (сбросы) загрязняющих веществ;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судебные издержки;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штрафы, пени, неустойки и другие виды санкций, наложенные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убытки от хищений;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потери от производства некачественной продукции (брака);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расходы на содержание обслуживающих производств и хозяйств;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расходы на содержание объектов здравоохранения, детских дошкольных учреждений, учебных заведений, профессионально-технических училищ, кроме технологически необходимых, согласованных с компетентным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расходы на содержание оздоровительных лагерей, объектов культуры и спорта, жилого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расходы на проведение культурно-просветительных, оздоровительных и спортивных мероприятий (проведение вечеров отдыха, спектаклей, концертов);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расходы на погашение ссуд (включая беспроцентные), выданных работникам предприятий на улучшение жилищных условий, приобретение садовых домиков и обзаведение домашним хозяйством;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расходы на благоустройство садовых товариществ (в том числе строительство дорог, энерго- и водоснабжение, осуществление других расходов общего характера);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расходы на проведение и организацию лекций, выставок, диспутов, встреч с деятелями науки и искусства, научно-технических конференций, членские взносы в общественные организации и ассоциации;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расходы на рекламу в средствах массовой информации, на издание рекламной, плакатной и типографской продукции, за исключением продукции, используемой в производственных целях;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расходы на приобретение, аренду и содержание квартир, жилых зданий и сооружений, мест в общежитиях и гостиницах для персонала субъекта;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расходы на выполнение работ по благоустройству города, оказанию помощи сельскому хозяйству и другие подобного рода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расходы на оплату отпусков работников, обучающихся в организации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расходы на премирование и другие формы вознаграждения;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расходы на оплату путевок работникам и их детям на лечение, отдых, экскурсии за счет средств субъекта, кроме затрат, связанных с реабилитационным лечением профзаболеваний;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расходы на оплату услуг поликлиник по договорам, заключенным с органами здравоохранения на предоставление своим работникам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страховые платежи (взносы, уплачиваемые предприятиями по договорам личного и имущественного страхования, заключенных предприятиями в пользу своих работников), за исключением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обязательных страховых платежей;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расходы на оплату дополнительно предоставленных ( сверх предусмотренного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) отпусков работникам, в том числе женщинам, воспитывающим детей, оплата проезда членов семьи работника к месту использования отпуска и обратно;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расходы на оказание всех видов спонсорской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26) льготы работникам субъекта, кроме предусмотренных законодательством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27) расходы на приобретение подарков на юбилейные даты или выдаваемые в виде поощрения работникам (включая автомашины, квартиры, предметы длительного пользования и другие товары, а также увеличение процентных ставок лицевых счетов работников);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28) расходы на компенсацию стоимости питания детям, находящимся в дошкольных учреждениях, санаториях и оздоровительных лагерях;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29) отчисления профсоюзам на цели, определенные коллективным договором;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30) расходы, связанные с изобретательством и рационализаторством производства: проведением опытно- экспериментальных работ, изготовлением и испытанием моделей и образцов по изобретениям и рационализаторским предложениям, организацией выставок, смотров, конкурсов и других мероприятий по изобретательству и рационализации, выплаты авторских вознаграждений;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31) другие виды расходов, непосредственно не относящиеся к производству и оказанию регулируемых, и приводящие к росту тарифов (цен, ставок сборов). 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Порядок расчета и утверждения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временного компенсирующего тарифа </w:t>
      </w:r>
    </w:p>
    <w:bookmarkEnd w:id="48"/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Основания для утверждения временного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компенсирующего тарифа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Основанием для утверждения временного компенсирующего тарифа является совершение субъектом действий, причинивших убытки потребителям регулируемых услуг.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Действиями субъекта, причинившими убытки потребителям, признаются: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незаконное завышение тарифа (цены, ставки сбора);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включение в тариф (цену, ставку сбора) стоимости фактически невыполненных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нецелевое использование средств амортизационных отчислений, предусмотренных утвержденной тарифной сметой;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отклонение исполнения статей затрат тарифной сметы более чем на пять процентов от утвержденных размеров, за исключением направления недоиспользованной части затрат, заложенных в тарифной смете, возникшей в результате оптимизации затрат или применения более эффективных методов и технологий предоставления регулируемых услуг на создание новых, расширение, восстановление, обновление, поддержку, реконструкцию и техническое перевооружение производственных активов. </w:t>
      </w:r>
    </w:p>
    <w:bookmarkEnd w:id="51"/>
    <w:bookmarkStart w:name="z5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 утверждения временного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компенсирующего тарифа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Временный компенсирующий тариф утверждается уполномоченным органом на основании: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результатов проведенных проверок деятельности субъекта;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результатов анализа исполнения субъектом тарифной сметы, утвержденной уполномоченным органом.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Для установления фактов, указанных в пункте 33 настоящих Правил, уполномоченный орган запрашивает у субъекта необходимую информацию с указанием сроков ее представления, но не менее пяти рабочих дней.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Введение временного компенсирующего тарифа осуществляется с первого числа месяца, следующего за месяцем проведения проверки.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Субъект доводит до сведения потребителя информацию об утверждении временного компенсирующего тарифа не позднее, чем за десять дней до введения его в действие. 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Решение уполномоченного органа об утверждении временного компенсирующего тарифа на регулируемые услуги субъекта оформляется приказом уполномоченного органа. 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Решение уполномоченного органа об утверждении временного компенсирующего тарифа может быть обжаловано субъектом в судебном порядке. 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В период действия временного компенсирующего тарифа субъект может обратиться в уполномоченный орган с заявкой в соответствии с настоящими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доход, принятый в обоснование уровня нового тарифа (цены, ставки сбора), уменьшается на сумму необоснованно полученного дохода с учетом ставки рефинансирования Национального Банка Республики Казахстан на день принятия решения за минусом уже возмещенного субъектом потребителям его регулируемых услуг. </w:t>
      </w:r>
    </w:p>
    <w:bookmarkEnd w:id="59"/>
    <w:bookmarkStart w:name="z6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 расчета размера </w:t>
      </w:r>
      <w:r>
        <w:br/>
      </w:r>
      <w:r>
        <w:rPr>
          <w:rFonts w:ascii="Times New Roman"/>
          <w:b/>
          <w:i w:val="false"/>
          <w:color w:val="000000"/>
        </w:rPr>
        <w:t xml:space="preserve">
временного компенсирующего тарифа 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В случае выявления действий, указанных в пункте 33 настоящих Правил, уполномоченный орган определяет объем фактически оказанных регулируемых услуг и фактически полученные доходы за период допущенных субъектом нарушений. 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Периодом нарушений, допущенных субъектом считается в случае, предусмотренном: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подпунктом 1) пункта 33 настоящих Правил, период, в течение которого субъект взимал незаконно завышенный тариф, утвержденный уполномоченным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подпунктами 2), 3) и 4) пункта 33 настоящих Правил, год, на который уполномоченным органом утверждена тарифная смета на регулируемые услуги субъекта. 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В случае, предусмотренном подпунктом 1) пункта 33 настоящих Правил, сумма необоснованно полученного дохода (НД) определяется по формуле: 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НД = (Т1-Т) х V1, где: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Т1 - фактически применявшаяся субъектом стоимость оказываемых регулируемых услуг,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 - тариф (цена, ставка сбора), утвержденный уполномоченным органом,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V1 - объем фактически оказанных субъектом регулируемых услуг за период, в котором допущены нарушения, в натуральных показателях соответствующей сферы естественной монополии.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предусмотренном подпунктом 3) пункта 33 настоящих Правил, сумма необоснованно полученного дохода (НД) определяется по формуле: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НД = А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нецел </w:t>
      </w:r>
      <w:r>
        <w:rPr>
          <w:rFonts w:ascii="Times New Roman"/>
          <w:b w:val="false"/>
          <w:i w:val="false"/>
          <w:color w:val="000000"/>
          <w:sz w:val="28"/>
        </w:rPr>
        <w:t xml:space="preserve">, где: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нецел </w:t>
      </w:r>
      <w:r>
        <w:rPr>
          <w:rFonts w:ascii="Times New Roman"/>
          <w:b w:val="false"/>
          <w:i w:val="false"/>
          <w:color w:val="000000"/>
          <w:sz w:val="28"/>
        </w:rPr>
        <w:t xml:space="preserve">- средства, предусмотренные в утвержденном тарифе (цены, ставки сбора) и (или) тарифной смете за счет средств амортизационных отчислений, направленные субъектом естественной монополии на цели, не связанные с капиталовложениями в фиксированные активы, используемые в предоставлении регулируемых услуг, и возвратом основного долга по привлеченным кредитным ресурсам, тенге. </w:t>
      </w:r>
    </w:p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В случае, предусмотренном подпунктами 2) и 4) пункта 33 настоящих Правил, сумма необоснованно полученного дохода (НД) определяется по формуле: 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НД = З, где: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 - общее недоосвоение затрат по сравнению с общими затратами, учтенными в утвержденной тарифной смете, тенге. </w:t>
      </w:r>
    </w:p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Доход, получаемый субъектом в период действия временного компенсирующего тарифа, должен быть не ниже стоимости затрат, необходимых для предоставления регулируемых услуг за минусом пятидесяти процентов от суммы годовой амортизации.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определения дохода, получаемого субъектом в период действия временного компенсирующего тарифа, минимально возможный предельный уровень тарифа (цены, ставки сбора) (Тпр) рассчитывается по формуле: 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Т х V - (П + 0,5 х 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Тпр = ---------------------, где: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Тпр - минимально возможный предельный уровень тарифа,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 - тариф (цена, ставка сбора), утвержденный уполномоченным органом,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V - годовой объем регулируемых услуг, учтенный в утвержденной тарифной смете, в натуральных показателях соответствующей сферы естественной монополии;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 - прибыль, учтенная в утвержденной тарифной смете,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 - годовая амортизация, учтенная в утвержденной тарифной смете, тенге. </w:t>
      </w:r>
    </w:p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Временный компенсирующий тариф (цена, ставка сбора) (Ткомп) определяется по формуле: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T x V - НД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Ткомп = -----------, где: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V 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Ткомп - временный компенсирующий тариф,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 - тариф (цена, ставка сбора), утвержденный уполномоченным органом,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V - годовой объем регулируемых услуг, учтенный в утвержденной тарифной смете, в натуральных показателях соответствующей сферы естественной монополии. </w:t>
      </w:r>
    </w:p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Уполномоченным органом определяется период действия временного компенсирующего тарифа (далее - период действия):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случае, если Ткомп &lt; Тпр период действия определяется по формуле: 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НД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n = --------------; где: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(Т - Тпр) х 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n - период действия временного компенсирующего тарифа;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Ткомп - временный компенсирующий тариф,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 - тариф (цена, ставка сбора), утвержденный уполномоченным органом,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Тпр - минимально возможный предельный уровень тарифа,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V - годовой объем регулируемых услуг, учтенный в утвержденной тарифной смете, в натуральных показателях соответствующей сферы естественной монополии.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Временный компенсирующий тариф утверждается на уровне минимально возможного предельного уровня тарифа;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Ткомп = Тпр;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в случае, если Т комп &gt; = Т пр, период действия определяется по формуле: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НД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n = 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(Т - Ткомп) х 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упрощенного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регулирования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субъектов естественных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монополий малой мощности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субъекта) </w:t>
      </w:r>
    </w:p>
    <w:bookmarkStart w:name="z7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Тарифная смета на регулируемые услуги 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Приложение 1 в редакции постановления Правительства РК от 20.04.2009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556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5323"/>
        <w:gridCol w:w="2205"/>
        <w:gridCol w:w="2386"/>
        <w:gridCol w:w="2589"/>
      </w:tblGrid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показателей*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расчете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год,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монополии 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на 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и предоставление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услуг, всего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тенге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Материальные затраты, всего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сырье и материалы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энергия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ГСМ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топливо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энергия покупная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вода покупная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технологический расход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электрической энергии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водохозяйственной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канализационной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(нормативные потери)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на оплату труда,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заработная плата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Амортизация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Ремонт, всего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приводящий к увеличению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основных средств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затраты, всего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связи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транспортировка грузов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сторонними организациями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6.3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охраны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6.4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Командировочные расходы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6.5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кадров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6.6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труда и техника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6.7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(воду и другие)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6.8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пусконаладочные работы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6.9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дезинфекция,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дератизация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помещений, вывоз мусора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другие коммунальные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6.10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страхования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6.11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лицензий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6.12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6.13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(необходимо расшифровать)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периода, всего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и административные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расходы, всего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на оплату труда,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7.1.1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заработная плата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7.1.2 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банка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7.3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амортизация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7.4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содержание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управления,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 и т.д.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7.5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коммунальные услуги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7.6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сторонних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7.7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командировочные расходы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7.8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Представительские расходы,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периодическую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печать, связь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7.9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труда и техника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7.10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аренда основных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общехозяйственного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7.11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7.12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(необходимо расшифровать)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содержание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сбыта, всего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8.1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заработная плата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8.2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8.3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оформление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квитанций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8.4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Амортизация (в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водомеров) связанная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сбытом услуг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8.5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текущий ремонт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8.6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приводящий к увеличению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8.7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маркетинговые услуги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8.8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(необходимо расшифровать)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выплату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вознаграждений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затрат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Прибыль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доходов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Объемы оказываемых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Гкал,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кВтч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Нормативные потери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Гкал/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кВтч/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VIII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 (без НДС)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тенге/Гкал,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кВтч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(должность, подпись, фамилия и инициалы)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- затраты при необходимости могут быть расширены или дополнены.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упрощенного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регулирования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субъектов естественных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монополий малой мощности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субъекта) </w:t>
      </w:r>
    </w:p>
    <w:bookmarkStart w:name="z7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об исполнении тарифной сметы на регулируемые услуги </w:t>
      </w:r>
      <w:r>
        <w:br/>
      </w:r>
      <w:r>
        <w:rPr>
          <w:rFonts w:ascii="Times New Roman"/>
          <w:b/>
          <w:i w:val="false"/>
          <w:color w:val="000000"/>
        </w:rPr>
        <w:t xml:space="preserve">
___________________________________________за_________год 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473"/>
        <w:gridCol w:w="1073"/>
        <w:gridCol w:w="2173"/>
        <w:gridCol w:w="2273"/>
        <w:gridCol w:w="1253"/>
        <w:gridCol w:w="205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смотрено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утверж-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сложившиеся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Причины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отклонения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