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f80c" w14:textId="b38f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общих требований, предъявляемых к профессиональной подготовке, переподготовке и повышению квалификации кадров в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2007 года N 1147. Утратило силу постановлением Правительства Республики Казахстан от 27 июля 2015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142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общие требования, предъявляемые к профессиональной подготовке, переподготовке и повышению квалификации кадров в организации.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2007 года N 1147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Общие требования, предъявляемые к профессиональной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подготовке, переподготовке и повышению квалификации кадров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организации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Общие требования, предъявляемые к профессиональной подготовке, переподготовке и повышению квалификации кадров в организации,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Уставе (Положении) организации нормы по профессиональной подготовке, переподготовке и повышению квалификации кадров для организаций, которые непосредственно проводят профессиональную подготовку, переподготовку и повышение квалификации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рабочих учебных планов и программ по профессиональной подготовке, переподготовке и повышению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учебников и учебно-методических комплексов по соответствующим профессиям (специальностям);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договора обучения (письменного соглашения между работодателем и обучаемым об условиях профессиональной подготовки, переподготовки и повышения квалификации непосредственно в организации) или договора об оказании образовательных услуг (письменного соглашения между работодателем и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 об условиях профессиональной подготовки, переподготовки и повышения квалификации).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