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8b19" w14:textId="c208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2008-2010 годы по реализации Концепции миграционной политики Республики Казахстан на 2007-2015 годы (1 этап)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2007 года № 1110. Утратило силу постановлением Правительства Республики Казахстан от 3 июня 2011 года № 619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03.06.2011 </w:t>
      </w:r>
      <w:r>
        <w:rPr>
          <w:rFonts w:ascii="Times New Roman"/>
          <w:b w:val="false"/>
          <w:i w:val="false"/>
          <w:color w:val="ff0000"/>
          <w:sz w:val="28"/>
        </w:rPr>
        <w:t>№ 619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28 августа 2007 года N 399 "О Концепции миграционной политики Республики Казахстан на 2007-2015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 </w:t>
      </w:r>
      <w:r>
        <w:rPr>
          <w:rFonts w:ascii="Times New Roman"/>
          <w:b w:val="false"/>
          <w:i w:val="false"/>
          <w:color w:val="000000"/>
          <w:sz w:val="28"/>
        </w:rPr>
        <w:t>см.U110088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на 2008-2010 годы по реализации Концепции миграционной политики Республики Казахстан на 2007-2015 годы (1 этап) (далее - План).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и государственным органам, непосредственно подчиненным и подотчетным Президенту Республики Казахстан, акимам областей,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надлежащее и своевременное исполнение Плана;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итогам полугодия и года, к 15 января и 15 июля, представлять информацию о ходе реализации Плана в Министерство труда и социальной защиты населения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труда и социальной защиты населения Республики Казахстан обеспечить представление в Правительство Республики Казахстан сводной информации о ходе выполнения Плана, два раза в год, к 30 января и 30 июля.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2007 года N 1110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План в редакции постановления Правительства РК от 01.12.2008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1122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 xml:space="preserve">на 2008-2010 годы по реализации Концепции миграционной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политики Республики Казахстан на 2007-2015 годы (1 этап)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3520"/>
        <w:gridCol w:w="2689"/>
        <w:gridCol w:w="1960"/>
        <w:gridCol w:w="1493"/>
        <w:gridCol w:w="1696"/>
        <w:gridCol w:w="1921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Иммиграция 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систему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иммигрантов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меха-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низм рационально-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расселения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иммигрантов,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ходя из интересов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демографического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нов, 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рынков труда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Правительство Республики 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иммиграционных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Правительство Республики 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генеральную схему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(баланс)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мест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кадрового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и разме-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 производи-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сил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Правительство Республики 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МСХ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систему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и культур-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связей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казахской диаспо-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рой, гражданами,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ранее покинувшими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проживающими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зарубежных странах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Правительство Республики 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 упрощению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процедуры привле-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высококва-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лифицированной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силы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данных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беженцам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Правительство Республики 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1 595,0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беженцев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принятыми на себя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Правительство Республики 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и поряд-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 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содержания бежен-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цев в центрах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размещения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ищущих убежища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Эмиграция 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внешних мигра-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процессов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их влияние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страны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Правительство Республики 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10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динамики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эмиграционных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потоков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Правительство Республики 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8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Усилить 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контроля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вывозу 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силы из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Казахстан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Правительство Республики 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2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сокращению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эмиграционных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по предот-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вращению потерь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интеллектуального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стимулированию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реэмиграции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бывших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страны, ныне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проживающих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сохранению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миграции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Внутренняя миграция 
</w:t>
            </w:r>
          </w:p>
        </w:tc>
      </w:tr>
      <w:tr>
        <w:trPr>
          <w:trHeight w:val="12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ринг процессов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мигра-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и 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спроса и 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на 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рынках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Правительство Республики 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12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мирование 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нов, потребности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 в трудо-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ресурсах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миграционной 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бильности трудо-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ресурсов;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стимулированию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перераспределения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тивного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сбалансированнос-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рынков труда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Незаконная миграция 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 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реадмиссии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Украиной,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Азии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Республики 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транспарентности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легитимности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пресечению неза-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конной миграции,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предотвращению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противодействию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трафика мигрантов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Правовое обеспечение миграционной политики 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догово-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по вопросам,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касающимся мигра-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и выработать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договоров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участниками ШОС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СВМДА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мигра-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на предмет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соответствия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ратифицированных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 догово-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ров, 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договорами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«О беженцах»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МЭБП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участниками СНГ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ЕврАзЭС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Правительство Республики 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Институциональное и кадровое обеспечение управления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миграционными процессами 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ринг и оценку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Правительство Республики 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квалифика-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служащих,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вопросами миграции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Правительство Республики 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1025,0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8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адаптации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интеграции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этнических казахов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г. Актау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Правительство Республики 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2 617 570,0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Интегрировать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«Оралман»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сферы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10 000,0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международно-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(в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MOM, УВКБ ООН)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Правительство Республики 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МВД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учас-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стороны в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 форумах,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научно-практичес-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конференциях,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симпозиумах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управле-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миграционными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процессами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АС, КНБ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июля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спонсор-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Информационное сопровождение государственного управления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миграционными процессами 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освещения вопро-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миграционной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в СМИ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Объемы расходов по мероприятиям, финансируемым за счет средств республиканского бюджета, будут определены Законом Республики Казахстан "О республиканском бюджете на 2009-2011 годы" и ежегодно уточняться при формировании республиканского бюджета на соответствующий финансовый год.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МТСЗН - Министерство труда и социальной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  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  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  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   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  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  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  - Министерство экономики и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МЧС   - Министерство по чрезвычайным ситуациям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КНБ   - Комитет национальной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   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ГП    - Генеральная прокуратура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    - Агентство по статистике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ШОС   - Шанхайская организация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СВМДА - Совещание по взаимодействию и мерам доверия в Азии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СМИ   - средства массовой информации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