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c658" w14:textId="991c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5, таблицы пункта 6 "План мероприятий по реализации бюджетной программы" после слов "Восточно-Казахстанский государственный" дополнить словом "технический";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разработка методических материалов по вопросам первоначальной подготовки пилотов; обучение среднегодового контингента - 50 курсантов.";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"разработка программ и рекомендаций" дополнить словами "в области менеджмента качества,";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после слов "физической культуры и спорта, дополнительного образования" дополнить словами ", в области менеджмента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результат:"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разработка учебной программы и учебно-методического комплекса элективного школьного курса "Основы философии качества";";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"Финансово-экономический результат:"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разработки учебной программы и учебно-методического комплекса элективного школьного курса "Основы философии качества" - 4465,0 тыс. тенге;".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