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716a" w14:textId="6667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охранных обязательств на памятники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№ 1045. Утратило силу постановлением Правительства Республики Казахстан от 10 июня 2015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охранных обязательств на памятники истории и культуры.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1045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охранных обязательств на памятники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истории и культуры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выдачи охранных обязательств на памятники истории и культуры (далее - Правила) разработаны в соответствии с подпунктом 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историко-культурного наследия" (далее - Закон) и определяют порядок выдачи охранных обязательств на памятники истории и культуры (далее - памятники) собственникам или пользователям памятников истории и культуры.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охранное обязательство -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собственник - физическое или юридическое лицо, осуществляющее право владения, пользования и распоряжения в отношении памятника истории и культуры, за исключением права их самостоятельного уничтожения;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памятника истории и культуры - физическое или юридическое лицо, которому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предоставлено право пользования памятником истории и культуры на основании договора с его собственником.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оформления и выдачи охранных обязательств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 или пользователь памятника обязаны уведомить местные исполнительные органы областей (города республиканского значения, столицы) (далее - местные исполнительные органы) о предполагаемых или свершившихся изменениях прав собственности (пользования) на памятник.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Местными исполнительными органами охранное обязательство оформляются в течение пятнадцати календарных дней с момента получения уведомления либо с момента придания объекту историко-культурного наследия статуса памятника.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охранном обязательстве фиксируются: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памятника на момент его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содержания памятников собственниками или 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фиксирования состояния памятника на момент оформления охранного обязательства местные исполнительные органы совместно с собственниками или пользователями памятников производят технический осмотр памятника, данные которого вносятся в охранное обязательство.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оформлении охранного обязательства на памятники, представляющих ансамбли, данные технического осмотра фиксируются отдельно по каждому памятнику.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переходе прав собственности (пользование) на памятник местные исполнительные органы осуществляют переоформление охранного обязательства в порядке, предусмотренном настоящими Правилами.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Выдача охранного обязательство местными исполнительными органами осуществляется в течение трех дней после его оформления.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