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4ca4a" w14:textId="364c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27 декабря 1996 года N 1644</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 ноября 2007 года № 1034.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1996 года N 1644 "Об утверждении Положения о прохождении службы лицами рядового и начальствующего состава органов внутренних дел Республики Казахстан"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Положении</w:t>
      </w:r>
      <w:r>
        <w:rPr>
          <w:rFonts w:ascii="Times New Roman"/>
          <w:b w:val="false"/>
          <w:i w:val="false"/>
          <w:color w:val="000000"/>
          <w:sz w:val="28"/>
        </w:rPr>
        <w:t xml:space="preserve"> о прохождении службы лицами рядового и начальствующего состава органов внутренних дел Республики Казахстан, утвержденном указанным постановлением: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В органы внутренних дел не может быть принято лицо: </w:t>
      </w:r>
      <w:r>
        <w:br/>
      </w:r>
      <w:r>
        <w:rPr>
          <w:rFonts w:ascii="Times New Roman"/>
          <w:b w:val="false"/>
          <w:i w:val="false"/>
          <w:color w:val="000000"/>
          <w:sz w:val="28"/>
        </w:rPr>
        <w:t xml:space="preserve">
      а) признанное в установленном порядке недееспособным или ограниченно дееспособным; </w:t>
      </w:r>
      <w:r>
        <w:br/>
      </w:r>
      <w:r>
        <w:rPr>
          <w:rFonts w:ascii="Times New Roman"/>
          <w:b w:val="false"/>
          <w:i w:val="false"/>
          <w:color w:val="000000"/>
          <w:sz w:val="28"/>
        </w:rPr>
        <w:t xml:space="preserve">
      б) лишенное судом права занимать государственные должности в течение определенного срока; </w:t>
      </w:r>
      <w:r>
        <w:br/>
      </w:r>
      <w:r>
        <w:rPr>
          <w:rFonts w:ascii="Times New Roman"/>
          <w:b w:val="false"/>
          <w:i w:val="false"/>
          <w:color w:val="000000"/>
          <w:sz w:val="28"/>
        </w:rPr>
        <w:t xml:space="preserve">
      в) отказавшееся принять на себя ограничения, установленные законом,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w:t>
      </w:r>
      <w:r>
        <w:br/>
      </w:r>
      <w:r>
        <w:rPr>
          <w:rFonts w:ascii="Times New Roman"/>
          <w:b w:val="false"/>
          <w:i w:val="false"/>
          <w:color w:val="000000"/>
          <w:sz w:val="28"/>
        </w:rPr>
        <w:t xml:space="preserve">
      г) которое в течение двух лет перед поступлением на службу привлекалось к дисциплинарной ответственности за совершение коррупционного правонарушения; </w:t>
      </w:r>
      <w:r>
        <w:br/>
      </w:r>
      <w:r>
        <w:rPr>
          <w:rFonts w:ascii="Times New Roman"/>
          <w:b w:val="false"/>
          <w:i w:val="false"/>
          <w:color w:val="000000"/>
          <w:sz w:val="28"/>
        </w:rPr>
        <w:t xml:space="preserve">
      д) на которое в течение года перед поступлением на службу налагалось в судебном порядке административное взыскание за умышленное правонарушение; </w:t>
      </w:r>
      <w:r>
        <w:br/>
      </w:r>
      <w:r>
        <w:rPr>
          <w:rFonts w:ascii="Times New Roman"/>
          <w:b w:val="false"/>
          <w:i w:val="false"/>
          <w:color w:val="000000"/>
          <w:sz w:val="28"/>
        </w:rPr>
        <w:t xml:space="preserve">
      е) на которое в течение трех лет до поступления на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xml:space="preserve">
      ж) совершившее коррупционное преступление; </w:t>
      </w:r>
      <w:r>
        <w:br/>
      </w:r>
      <w:r>
        <w:rPr>
          <w:rFonts w:ascii="Times New Roman"/>
          <w:b w:val="false"/>
          <w:i w:val="false"/>
          <w:color w:val="000000"/>
          <w:sz w:val="28"/>
        </w:rPr>
        <w:t xml:space="preserve">
      з) ранее судимое и освобожденное от уголовной ответственности по нереабилитирующим основаниям, а также уволенное по отрицательным мотивам с государственной службы, иных правоохранительных органов, судов и органов юстиции; </w:t>
      </w:r>
      <w:r>
        <w:br/>
      </w:r>
      <w:r>
        <w:rPr>
          <w:rFonts w:ascii="Times New Roman"/>
          <w:b w:val="false"/>
          <w:i w:val="false"/>
          <w:color w:val="000000"/>
          <w:sz w:val="28"/>
        </w:rPr>
        <w:t xml:space="preserve">
      и) состоящее на учете в органах здравоохранения и внутренних дел как хронически больной алкоголизмом или наркоманией; </w:t>
      </w:r>
      <w:r>
        <w:br/>
      </w:r>
      <w:r>
        <w:rPr>
          <w:rFonts w:ascii="Times New Roman"/>
          <w:b w:val="false"/>
          <w:i w:val="false"/>
          <w:color w:val="000000"/>
          <w:sz w:val="28"/>
        </w:rPr>
        <w:t xml:space="preserve">
      к) освобожденное от срочной военной службы по болезни и состоящее на воинском учете в военном комиссариате как негодный либо ограниченно годный к военной строевой службе; </w:t>
      </w:r>
      <w:r>
        <w:br/>
      </w:r>
      <w:r>
        <w:rPr>
          <w:rFonts w:ascii="Times New Roman"/>
          <w:b w:val="false"/>
          <w:i w:val="false"/>
          <w:color w:val="000000"/>
          <w:sz w:val="28"/>
        </w:rPr>
        <w:t xml:space="preserve">
      л) не отвечающее требованиям, предусмотренным в пунктах 4 и 6 настоящего Положения. </w:t>
      </w:r>
      <w:r>
        <w:br/>
      </w:r>
      <w:r>
        <w:rPr>
          <w:rFonts w:ascii="Times New Roman"/>
          <w:b w:val="false"/>
          <w:i w:val="false"/>
          <w:color w:val="000000"/>
          <w:sz w:val="28"/>
        </w:rPr>
        <w:t xml:space="preserve">
      Непредставление или искажение указанных сведений является основанием для отказа в приеме на службу в органы внутренних дел."; </w:t>
      </w:r>
      <w:r>
        <w:br/>
      </w:r>
      <w:r>
        <w:rPr>
          <w:rFonts w:ascii="Times New Roman"/>
          <w:b w:val="false"/>
          <w:i w:val="false"/>
          <w:color w:val="000000"/>
          <w:sz w:val="28"/>
        </w:rPr>
        <w:t xml:space="preserve">
      в абзаце первом пункта 11 после слова "обучение" дополнить словами "в учебных заведениях Министерства внутренних дел"; </w:t>
      </w:r>
      <w:r>
        <w:br/>
      </w:r>
      <w:r>
        <w:rPr>
          <w:rFonts w:ascii="Times New Roman"/>
          <w:b w:val="false"/>
          <w:i w:val="false"/>
          <w:color w:val="000000"/>
          <w:sz w:val="28"/>
        </w:rPr>
        <w:t xml:space="preserve">
      абзац первый пункта 12 дополнить предложением следующего содержания: </w:t>
      </w:r>
      <w:r>
        <w:br/>
      </w:r>
      <w:r>
        <w:rPr>
          <w:rFonts w:ascii="Times New Roman"/>
          <w:b w:val="false"/>
          <w:i w:val="false"/>
          <w:color w:val="000000"/>
          <w:sz w:val="28"/>
        </w:rPr>
        <w:t xml:space="preserve">
      "В случае заключения контракта с лицами, не достигшими 18-летнего возраста, необходимо согласие их родителей, усыновителей или попечителей."; </w:t>
      </w:r>
      <w:r>
        <w:br/>
      </w:r>
      <w:r>
        <w:rPr>
          <w:rFonts w:ascii="Times New Roman"/>
          <w:b w:val="false"/>
          <w:i w:val="false"/>
          <w:color w:val="000000"/>
          <w:sz w:val="28"/>
        </w:rPr>
        <w:t xml:space="preserve">
      пункт 44 дополнить абзацем вторым следующего содержания: </w:t>
      </w:r>
      <w:r>
        <w:br/>
      </w:r>
      <w:r>
        <w:rPr>
          <w:rFonts w:ascii="Times New Roman"/>
          <w:b w:val="false"/>
          <w:i w:val="false"/>
          <w:color w:val="000000"/>
          <w:sz w:val="28"/>
        </w:rPr>
        <w:t xml:space="preserve">
      "Сотрудники, представленные к присвоению очередного специального звания старшего начальствующего состава - полковника полиции, должны иметь опыт работы в занимаемой должности не менее 6 месяцев."; </w:t>
      </w:r>
      <w:r>
        <w:br/>
      </w:r>
      <w:r>
        <w:rPr>
          <w:rFonts w:ascii="Times New Roman"/>
          <w:b w:val="false"/>
          <w:i w:val="false"/>
          <w:color w:val="000000"/>
          <w:sz w:val="28"/>
        </w:rPr>
        <w:t xml:space="preserve">
      в абзаце шестом пункта 45 слово "года" заменить словом "лет"; </w:t>
      </w:r>
      <w:r>
        <w:br/>
      </w:r>
      <w:r>
        <w:rPr>
          <w:rFonts w:ascii="Times New Roman"/>
          <w:b w:val="false"/>
          <w:i w:val="false"/>
          <w:color w:val="000000"/>
          <w:sz w:val="28"/>
        </w:rPr>
        <w:t xml:space="preserve">
      в абзаце втором пункта 48 после слова "включительно-" дополнить словами "председателями комитетов,"; </w:t>
      </w:r>
      <w:r>
        <w:br/>
      </w:r>
      <w:r>
        <w:rPr>
          <w:rFonts w:ascii="Times New Roman"/>
          <w:b w:val="false"/>
          <w:i w:val="false"/>
          <w:color w:val="000000"/>
          <w:sz w:val="28"/>
        </w:rPr>
        <w:t xml:space="preserve">
      в пункте 49 после слов "внутренних дел" дополнить словами ", а также обучающимся в учебных заведениях органов внутренних дел иностранных государств по направлениям Министерства внутренних дел с оплатой обучения за счет государственных средств"; </w:t>
      </w:r>
      <w:r>
        <w:br/>
      </w:r>
      <w:r>
        <w:rPr>
          <w:rFonts w:ascii="Times New Roman"/>
          <w:b w:val="false"/>
          <w:i w:val="false"/>
          <w:color w:val="000000"/>
          <w:sz w:val="28"/>
        </w:rPr>
        <w:t xml:space="preserve">
      пункты 65, 67 изложить в следующей редакции: </w:t>
      </w:r>
      <w:r>
        <w:br/>
      </w:r>
      <w:r>
        <w:rPr>
          <w:rFonts w:ascii="Times New Roman"/>
          <w:b w:val="false"/>
          <w:i w:val="false"/>
          <w:color w:val="000000"/>
          <w:sz w:val="28"/>
        </w:rPr>
        <w:t xml:space="preserve">
      "65. Аттестация сотрудников органов внутренних дел - периодически осуществляемая процедура по определению уровня их профессиональной подготовки, правовой культуры и способности работать с гражданами. </w:t>
      </w:r>
      <w:r>
        <w:br/>
      </w:r>
      <w:r>
        <w:rPr>
          <w:rFonts w:ascii="Times New Roman"/>
          <w:b w:val="false"/>
          <w:i w:val="false"/>
          <w:color w:val="000000"/>
          <w:sz w:val="28"/>
        </w:rPr>
        <w:t xml:space="preserve">
      Основным критерием оценки при аттестации является способность сотрудников выполнять возложенные на них обязанности. </w:t>
      </w:r>
      <w:r>
        <w:br/>
      </w:r>
      <w:r>
        <w:rPr>
          <w:rFonts w:ascii="Times New Roman"/>
          <w:b w:val="false"/>
          <w:i w:val="false"/>
          <w:color w:val="000000"/>
          <w:sz w:val="28"/>
        </w:rPr>
        <w:t xml:space="preserve">
      67.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 </w:t>
      </w:r>
      <w:r>
        <w:br/>
      </w:r>
      <w:r>
        <w:rPr>
          <w:rFonts w:ascii="Times New Roman"/>
          <w:b w:val="false"/>
          <w:i w:val="false"/>
          <w:color w:val="000000"/>
          <w:sz w:val="28"/>
        </w:rPr>
        <w:t xml:space="preserve">
      В случаях если аттестуемые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r>
        <w:br/>
      </w:r>
      <w:r>
        <w:rPr>
          <w:rFonts w:ascii="Times New Roman"/>
          <w:b w:val="false"/>
          <w:i w:val="false"/>
          <w:color w:val="000000"/>
          <w:sz w:val="28"/>
        </w:rPr>
        <w:t xml:space="preserve">
      Пребывание на службе в органах внутренних дел считается непрерывным, если со дня увольнения сотрудника со службы в системе правоохранительных органов и до дня его приема на службу в органах внутренних дел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r>
        <w:br/>
      </w:r>
      <w:r>
        <w:rPr>
          <w:rFonts w:ascii="Times New Roman"/>
          <w:b w:val="false"/>
          <w:i w:val="false"/>
          <w:color w:val="000000"/>
          <w:sz w:val="28"/>
        </w:rPr>
        <w:t xml:space="preserve">
      пункты 68 и 69 исключить; </w:t>
      </w:r>
      <w:r>
        <w:br/>
      </w:r>
      <w:r>
        <w:rPr>
          <w:rFonts w:ascii="Times New Roman"/>
          <w:b w:val="false"/>
          <w:i w:val="false"/>
          <w:color w:val="000000"/>
          <w:sz w:val="28"/>
        </w:rPr>
        <w:t xml:space="preserve">
      абзац второй пункта 70 изложить в следующей редакции: </w:t>
      </w:r>
      <w:r>
        <w:br/>
      </w:r>
      <w:r>
        <w:rPr>
          <w:rFonts w:ascii="Times New Roman"/>
          <w:b w:val="false"/>
          <w:i w:val="false"/>
          <w:color w:val="000000"/>
          <w:sz w:val="28"/>
        </w:rPr>
        <w:t xml:space="preserve">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 </w:t>
      </w:r>
      <w:r>
        <w:br/>
      </w:r>
      <w:r>
        <w:rPr>
          <w:rFonts w:ascii="Times New Roman"/>
          <w:b w:val="false"/>
          <w:i w:val="false"/>
          <w:color w:val="000000"/>
          <w:sz w:val="28"/>
        </w:rPr>
        <w:t xml:space="preserve">
      пункт 72 изложить в следующей редакции: </w:t>
      </w:r>
      <w:r>
        <w:br/>
      </w:r>
      <w:r>
        <w:rPr>
          <w:rFonts w:ascii="Times New Roman"/>
          <w:b w:val="false"/>
          <w:i w:val="false"/>
          <w:color w:val="000000"/>
          <w:sz w:val="28"/>
        </w:rPr>
        <w:t xml:space="preserve">
      "72. Решение аттестационной комиссии может являться основанием для досрочного присвоения сотруднику специального звания, зачисления сотрудника в кадровый резерв для занятия вышестоящей должности, понижения сотрудника в должности или его увольнения."; </w:t>
      </w:r>
      <w:r>
        <w:br/>
      </w:r>
      <w:r>
        <w:rPr>
          <w:rFonts w:ascii="Times New Roman"/>
          <w:b w:val="false"/>
          <w:i w:val="false"/>
          <w:color w:val="000000"/>
          <w:sz w:val="28"/>
        </w:rPr>
        <w:t xml:space="preserve">
      абзац седьмой пункта 88 изложить в следующей редакции: </w:t>
      </w:r>
      <w:r>
        <w:br/>
      </w:r>
      <w:r>
        <w:rPr>
          <w:rFonts w:ascii="Times New Roman"/>
          <w:b w:val="false"/>
          <w:i w:val="false"/>
          <w:color w:val="000000"/>
          <w:sz w:val="28"/>
        </w:rPr>
        <w:t xml:space="preserve">
      "Лицам рядового и начальствующего состава, поступающим в учебные заведения Министерства внутренних дел по очной и заочной формам обучения, для подготовки и сдачи вступительных экзаменов предоставляются учебные отпуска с сохранением денежного содержания, а поступающим в другие учебные заведения для сдачи вступительных экзаменов без сохранения денежного содержания."; </w:t>
      </w:r>
      <w:r>
        <w:br/>
      </w:r>
      <w:r>
        <w:rPr>
          <w:rFonts w:ascii="Times New Roman"/>
          <w:b w:val="false"/>
          <w:i w:val="false"/>
          <w:color w:val="000000"/>
          <w:sz w:val="28"/>
        </w:rPr>
        <w:t xml:space="preserve">
      пункт 91 изложить в следующей редакции: </w:t>
      </w:r>
      <w:r>
        <w:br/>
      </w:r>
      <w:r>
        <w:rPr>
          <w:rFonts w:ascii="Times New Roman"/>
          <w:b w:val="false"/>
          <w:i w:val="false"/>
          <w:color w:val="000000"/>
          <w:sz w:val="28"/>
        </w:rPr>
        <w:t xml:space="preserve">
      "91. Лица рядового и начальствующего состава увольняются со службы в запас: </w:t>
      </w:r>
      <w:r>
        <w:br/>
      </w:r>
      <w:r>
        <w:rPr>
          <w:rFonts w:ascii="Times New Roman"/>
          <w:b w:val="false"/>
          <w:i w:val="false"/>
          <w:color w:val="000000"/>
          <w:sz w:val="28"/>
        </w:rPr>
        <w:t xml:space="preserve">
      а) по выслуге лет (срока службы) и достижении предельного возраста пребывания на воинской службе, дающих право на пенсию; </w:t>
      </w:r>
      <w:r>
        <w:br/>
      </w:r>
      <w:r>
        <w:rPr>
          <w:rFonts w:ascii="Times New Roman"/>
          <w:b w:val="false"/>
          <w:i w:val="false"/>
          <w:color w:val="000000"/>
          <w:sz w:val="28"/>
        </w:rPr>
        <w:t xml:space="preserve">
      б) по возрасту - достигшие установленного для них пунктом 13 настоящего Положения предельного возраста пребывания на службе; </w:t>
      </w:r>
      <w:r>
        <w:br/>
      </w:r>
      <w:r>
        <w:rPr>
          <w:rFonts w:ascii="Times New Roman"/>
          <w:b w:val="false"/>
          <w:i w:val="false"/>
          <w:color w:val="000000"/>
          <w:sz w:val="28"/>
        </w:rPr>
        <w:t xml:space="preserve">
      в) по состоянию здоровья - на основании заключения (постановления) военно-врачебной комиссии о непригодности или ограниченной пригодности к воинской службе; </w:t>
      </w:r>
      <w:r>
        <w:br/>
      </w:r>
      <w:r>
        <w:rPr>
          <w:rFonts w:ascii="Times New Roman"/>
          <w:b w:val="false"/>
          <w:i w:val="false"/>
          <w:color w:val="000000"/>
          <w:sz w:val="28"/>
        </w:rPr>
        <w:t xml:space="preserve">
      г) в связи с сокращением штатов или реорганизацией органов внутренних дел в случае невозможности использования в другой должности; </w:t>
      </w:r>
      <w:r>
        <w:br/>
      </w:r>
      <w:r>
        <w:rPr>
          <w:rFonts w:ascii="Times New Roman"/>
          <w:b w:val="false"/>
          <w:i w:val="false"/>
          <w:color w:val="000000"/>
          <w:sz w:val="28"/>
        </w:rPr>
        <w:t xml:space="preserve">
      д) в случае отказа от дальнейшего прохождения службы в связи с изменением условий труда; </w:t>
      </w:r>
      <w:r>
        <w:br/>
      </w:r>
      <w:r>
        <w:rPr>
          <w:rFonts w:ascii="Times New Roman"/>
          <w:b w:val="false"/>
          <w:i w:val="false"/>
          <w:color w:val="000000"/>
          <w:sz w:val="28"/>
        </w:rPr>
        <w:t xml:space="preserve">
      е) в связи с расторжением либо истечением срока контракта; </w:t>
      </w:r>
      <w:r>
        <w:br/>
      </w:r>
      <w:r>
        <w:rPr>
          <w:rFonts w:ascii="Times New Roman"/>
          <w:b w:val="false"/>
          <w:i w:val="false"/>
          <w:color w:val="000000"/>
          <w:sz w:val="28"/>
        </w:rPr>
        <w:t xml:space="preserve">
      ж) по собственному желанию; </w:t>
      </w:r>
      <w:r>
        <w:br/>
      </w:r>
      <w:r>
        <w:rPr>
          <w:rFonts w:ascii="Times New Roman"/>
          <w:b w:val="false"/>
          <w:i w:val="false"/>
          <w:color w:val="000000"/>
          <w:sz w:val="28"/>
        </w:rPr>
        <w:t xml:space="preserve">
      з) в связи с переходом в установленном порядке на работу в другие государственные органы (организации); </w:t>
      </w:r>
      <w:r>
        <w:br/>
      </w:r>
      <w:r>
        <w:rPr>
          <w:rFonts w:ascii="Times New Roman"/>
          <w:b w:val="false"/>
          <w:i w:val="false"/>
          <w:color w:val="000000"/>
          <w:sz w:val="28"/>
        </w:rPr>
        <w:t xml:space="preserve">
      и) в случае обнаружившейся непригодности к службе в течение испытательного срока; </w:t>
      </w:r>
      <w:r>
        <w:br/>
      </w:r>
      <w:r>
        <w:rPr>
          <w:rFonts w:ascii="Times New Roman"/>
          <w:b w:val="false"/>
          <w:i w:val="false"/>
          <w:color w:val="000000"/>
          <w:sz w:val="28"/>
        </w:rPr>
        <w:t xml:space="preserve">
      к) за грубое нарушение служебно-воинской дисциплины; </w:t>
      </w:r>
      <w:r>
        <w:br/>
      </w:r>
      <w:r>
        <w:rPr>
          <w:rFonts w:ascii="Times New Roman"/>
          <w:b w:val="false"/>
          <w:i w:val="false"/>
          <w:color w:val="000000"/>
          <w:sz w:val="28"/>
        </w:rPr>
        <w:t xml:space="preserve">
      л) по служебному несоответствию, выявившемуся по итогам аттестации; </w:t>
      </w:r>
      <w:r>
        <w:br/>
      </w:r>
      <w:r>
        <w:rPr>
          <w:rFonts w:ascii="Times New Roman"/>
          <w:b w:val="false"/>
          <w:i w:val="false"/>
          <w:color w:val="000000"/>
          <w:sz w:val="28"/>
        </w:rPr>
        <w:t xml:space="preserve">
      м) за совершение проступка, дискредитирующего звание сотрудника органов внутренних дел; </w:t>
      </w:r>
      <w:r>
        <w:br/>
      </w:r>
      <w:r>
        <w:rPr>
          <w:rFonts w:ascii="Times New Roman"/>
          <w:b w:val="false"/>
          <w:i w:val="false"/>
          <w:color w:val="000000"/>
          <w:sz w:val="28"/>
        </w:rPr>
        <w:t xml:space="preserve">
      н) в связи с совершением коррупционного правонарушения; </w:t>
      </w:r>
      <w:r>
        <w:br/>
      </w:r>
      <w:r>
        <w:rPr>
          <w:rFonts w:ascii="Times New Roman"/>
          <w:b w:val="false"/>
          <w:i w:val="false"/>
          <w:color w:val="000000"/>
          <w:sz w:val="28"/>
        </w:rPr>
        <w:t xml:space="preserve">
      о) в связи с состоявшимся обвинительным приговором суда, вступившим в законную силу; </w:t>
      </w:r>
      <w:r>
        <w:br/>
      </w:r>
      <w:r>
        <w:rPr>
          <w:rFonts w:ascii="Times New Roman"/>
          <w:b w:val="false"/>
          <w:i w:val="false"/>
          <w:color w:val="000000"/>
          <w:sz w:val="28"/>
        </w:rPr>
        <w:t xml:space="preserve">
      п) в связи с утратой гражданства Республики Казахстан. </w:t>
      </w:r>
      <w:r>
        <w:br/>
      </w:r>
      <w:r>
        <w:rPr>
          <w:rFonts w:ascii="Times New Roman"/>
          <w:b w:val="false"/>
          <w:i w:val="false"/>
          <w:color w:val="000000"/>
          <w:sz w:val="28"/>
        </w:rPr>
        <w:t xml:space="preserve">
      Лица рядового и начальствующего состава, увольняемые со службы, а также курсанты и слушатели, отчисленные из учебных заведений Министерства внутренних дел сдают служебное удостоверение, форменное и специальное обмундирование."; </w:t>
      </w:r>
      <w:r>
        <w:br/>
      </w:r>
      <w:r>
        <w:rPr>
          <w:rFonts w:ascii="Times New Roman"/>
          <w:b w:val="false"/>
          <w:i w:val="false"/>
          <w:color w:val="000000"/>
          <w:sz w:val="28"/>
        </w:rPr>
        <w:t xml:space="preserve">
      пункты 92 и 93 исключить; </w:t>
      </w:r>
      <w:r>
        <w:br/>
      </w:r>
      <w:r>
        <w:rPr>
          <w:rFonts w:ascii="Times New Roman"/>
          <w:b w:val="false"/>
          <w:i w:val="false"/>
          <w:color w:val="000000"/>
          <w:sz w:val="28"/>
        </w:rPr>
        <w:t xml:space="preserve">
      в абзаце первом пункта 94: </w:t>
      </w:r>
      <w:r>
        <w:br/>
      </w:r>
      <w:r>
        <w:rPr>
          <w:rFonts w:ascii="Times New Roman"/>
          <w:b w:val="false"/>
          <w:i w:val="false"/>
          <w:color w:val="000000"/>
          <w:sz w:val="28"/>
        </w:rPr>
        <w:t xml:space="preserve">
      после слов "(очевидного для окружающих);" дополнить словами "совершение коррупционного правонарушения, либо правонарушения, создающего условия для коррупции; разглашение сведений, составляющих государственную, служебную или иную охраняемую законом тайну, ставшую известной работнику органов внутренних дел в связи с выполнением служебных обязанностей;"; </w:t>
      </w:r>
      <w:r>
        <w:br/>
      </w:r>
      <w:r>
        <w:rPr>
          <w:rFonts w:ascii="Times New Roman"/>
          <w:b w:val="false"/>
          <w:i w:val="false"/>
          <w:color w:val="000000"/>
          <w:sz w:val="28"/>
        </w:rPr>
        <w:t xml:space="preserve">
      слова "и т.п." исключить; </w:t>
      </w:r>
      <w:r>
        <w:br/>
      </w:r>
      <w:r>
        <w:rPr>
          <w:rFonts w:ascii="Times New Roman"/>
          <w:b w:val="false"/>
          <w:i w:val="false"/>
          <w:color w:val="000000"/>
          <w:sz w:val="28"/>
        </w:rPr>
        <w:t xml:space="preserve">
      в абзаце втором пункта 95 слова "два месяца" заменить словами "один месяц"; </w:t>
      </w:r>
      <w:r>
        <w:br/>
      </w:r>
      <w:r>
        <w:rPr>
          <w:rFonts w:ascii="Times New Roman"/>
          <w:b w:val="false"/>
          <w:i w:val="false"/>
          <w:color w:val="000000"/>
          <w:sz w:val="28"/>
        </w:rPr>
        <w:t xml:space="preserve">
      пункт 96 изложить в следующей редакции: </w:t>
      </w:r>
      <w:r>
        <w:br/>
      </w:r>
      <w:r>
        <w:rPr>
          <w:rFonts w:ascii="Times New Roman"/>
          <w:b w:val="false"/>
          <w:i w:val="false"/>
          <w:color w:val="000000"/>
          <w:sz w:val="28"/>
        </w:rPr>
        <w:t xml:space="preserve">
      "96. Увольнение со службы лиц рядового и начальствующего состава производится должностными лицами, которым предоставлено право приема и назначения сотрудников на эти должности."; </w:t>
      </w:r>
      <w:r>
        <w:br/>
      </w:r>
      <w:r>
        <w:rPr>
          <w:rFonts w:ascii="Times New Roman"/>
          <w:b w:val="false"/>
          <w:i w:val="false"/>
          <w:color w:val="000000"/>
          <w:sz w:val="28"/>
        </w:rPr>
        <w:t xml:space="preserve">
      пункт 97 исключить; </w:t>
      </w:r>
      <w:r>
        <w:br/>
      </w:r>
      <w:r>
        <w:rPr>
          <w:rFonts w:ascii="Times New Roman"/>
          <w:b w:val="false"/>
          <w:i w:val="false"/>
          <w:color w:val="000000"/>
          <w:sz w:val="28"/>
        </w:rPr>
        <w:t xml:space="preserve">
      пункт 111 изложить в следующей редакции: </w:t>
      </w:r>
      <w:r>
        <w:br/>
      </w:r>
      <w:r>
        <w:rPr>
          <w:rFonts w:ascii="Times New Roman"/>
          <w:b w:val="false"/>
          <w:i w:val="false"/>
          <w:color w:val="000000"/>
          <w:sz w:val="28"/>
        </w:rPr>
        <w:t xml:space="preserve">
      "111. Дисциплинарное взыскание на сотрудников органов внутренних дел налагается не позднее одного месяца со дня обнаружения проступка и шести месяцев со дня совершения проступка. </w:t>
      </w:r>
      <w:r>
        <w:br/>
      </w:r>
      <w:r>
        <w:rPr>
          <w:rFonts w:ascii="Times New Roman"/>
          <w:b w:val="false"/>
          <w:i w:val="false"/>
          <w:color w:val="000000"/>
          <w:sz w:val="28"/>
        </w:rPr>
        <w:t xml:space="preserve">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В случае отказа в возбуждении уголовного дела либо прекращения уголовного дела, но при наличии в деяниях сотрудника признаков коррупционного административного правонарушения или дисциплинарного проступка взыскание может быть наложено не позднее трех месяцев со дня принятия решения об отказе в возбуждении уголовного дела либо его прекращения. </w:t>
      </w:r>
      <w:r>
        <w:br/>
      </w:r>
      <w:r>
        <w:rPr>
          <w:rFonts w:ascii="Times New Roman"/>
          <w:b w:val="false"/>
          <w:i w:val="false"/>
          <w:color w:val="000000"/>
          <w:sz w:val="28"/>
        </w:rPr>
        <w:t xml:space="preserve">
      Перед наложением взыскания от лица рядового и начальствующего состава должно быть получено объяснение. </w:t>
      </w:r>
      <w:r>
        <w:br/>
      </w:r>
      <w:r>
        <w:rPr>
          <w:rFonts w:ascii="Times New Roman"/>
          <w:b w:val="false"/>
          <w:i w:val="false"/>
          <w:color w:val="000000"/>
          <w:sz w:val="28"/>
        </w:rPr>
        <w:t xml:space="preserve">
      Отказ работника от дачи объяснения не является препятствием для применения взыскания. Такой отказ оформляется актом с указанием присутствующих при этом свидетелей. </w:t>
      </w:r>
      <w:r>
        <w:br/>
      </w:r>
      <w:r>
        <w:rPr>
          <w:rFonts w:ascii="Times New Roman"/>
          <w:b w:val="false"/>
          <w:i w:val="false"/>
          <w:color w:val="000000"/>
          <w:sz w:val="28"/>
        </w:rPr>
        <w:t xml:space="preserve">
      В целях установления виновных лиц, выявления причин и условий, способствующих совершению сотрудником проступка либо иного правонарушения, как правило, проводится служебная проверка, назначаемая по указанию руководителя органа внутренних дел. </w:t>
      </w:r>
      <w:r>
        <w:br/>
      </w:r>
      <w:r>
        <w:rPr>
          <w:rFonts w:ascii="Times New Roman"/>
          <w:b w:val="false"/>
          <w:i w:val="false"/>
          <w:color w:val="000000"/>
          <w:sz w:val="28"/>
        </w:rPr>
        <w:t xml:space="preserve">
      Служебные проверки проводятся в соответствии с действующим законодательством, в том числе на основании: </w:t>
      </w:r>
      <w:r>
        <w:br/>
      </w:r>
      <w:r>
        <w:rPr>
          <w:rFonts w:ascii="Times New Roman"/>
          <w:b w:val="false"/>
          <w:i w:val="false"/>
          <w:color w:val="000000"/>
          <w:sz w:val="28"/>
        </w:rPr>
        <w:t xml:space="preserve">
      указания (план-задание) руководства Министерства внутренних дел, комитетов, департаментов внутренних дел областей, городов Астаны, Алматы и на транспорте, учебных заведений и организаций, находящихся в ведении Министерства внутренних дел; </w:t>
      </w:r>
      <w:r>
        <w:br/>
      </w:r>
      <w:r>
        <w:rPr>
          <w:rFonts w:ascii="Times New Roman"/>
          <w:b w:val="false"/>
          <w:i w:val="false"/>
          <w:color w:val="000000"/>
          <w:sz w:val="28"/>
        </w:rPr>
        <w:t xml:space="preserve">
      рапорта сотрудников органов внутренних дел и сообщения работников других правоохранительных и судебных органов. </w:t>
      </w:r>
      <w:r>
        <w:br/>
      </w:r>
      <w:r>
        <w:rPr>
          <w:rFonts w:ascii="Times New Roman"/>
          <w:b w:val="false"/>
          <w:i w:val="false"/>
          <w:color w:val="000000"/>
          <w:sz w:val="28"/>
        </w:rPr>
        <w:t xml:space="preserve">
      Взыскание в виде предупреждения о неполном служебном соответствии, освобождения от занимаемой должности и увольнения с занимаемой должности налагаются по результатам проведенного служебного расследования и соответствующим выводам дисциплинарной комиссии либо в соответствии с решением коллегии Министерства внутренних дел или оперативного совещания по итогам рассмотрения проверки деятельности органов внутренних дел. </w:t>
      </w:r>
      <w:r>
        <w:br/>
      </w:r>
      <w:r>
        <w:rPr>
          <w:rFonts w:ascii="Times New Roman"/>
          <w:b w:val="false"/>
          <w:i w:val="false"/>
          <w:color w:val="000000"/>
          <w:sz w:val="28"/>
        </w:rPr>
        <w:t xml:space="preserve">
      По результатам проверки деятельности органов внутренних дел на коллегии Министерства внутренних дел или оперативном совещании может быть принято решение о привлечении сотрудников к иной дисциплинарной ответственности.".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