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d1fe" w14:textId="d1ed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2007 года N 965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2006 года N 65 "О мерах по дальнейшему повышению конкурентоспособности национальной экономики в рамках индустриально-инновационной политики Республики Казахстан"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2007 года N 965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утративших силу некоторых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решений Правительства 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2005 года N 397 "О Концепции развития акционерного общества "Фонд развития малого предпринимательства" на 2005-2007 годы" (САПП Республики Казахстан, 2005 г., N 18, ст. 218).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мая 2005 года N 514 "Об утверждении Меморандума о деятельности акционерного общества "Фонд развития малого предпринимательства" на 2005-2007 годы".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2005 года N 780 "О внесении изменения в постановление Правительства Республики Казахстан от 26 мая 2005 года N 514" (САПП Республики Казахстан, 2005 г., N 31, ст. 415).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августа 2005 года N 862 "Об утверждении Плана мероприятий по реализации Концепции развития акционерного общества "Фонд развития малого предпринимательства" на 2005-2007 годы" (САПП Республики Казахстан, 2005 г., N 33, ст. 450).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