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f738f" w14:textId="8af73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Договора о создании единой таможенной территории и формировании таможенного союза</w:t>
      </w:r>
    </w:p>
    <w:p>
      <w:pPr>
        <w:spacing w:after="0"/>
        <w:ind w:left="0"/>
        <w:jc w:val="both"/>
      </w:pPr>
      <w:r>
        <w:rPr>
          <w:rFonts w:ascii="Times New Roman"/>
          <w:b w:val="false"/>
          <w:i w:val="false"/>
          <w:color w:val="000000"/>
          <w:sz w:val="28"/>
        </w:rPr>
        <w:t>Постановление Правительства Республики Казахстан от 2 октября 2007 года N 882</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внести на рассмотрение Президента Республики Казахстан предложение о подписании проекта Договора о создании единой таможенной территории и формировании таможенного союза.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ДОГОВОР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создании единой таможенной территории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формировании таможенного союза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 Беларусь, Республика Казахстан и Российская Федерация, далее именуемые Сторонами,
</w:t>
      </w:r>
      <w:r>
        <w:br/>
      </w:r>
      <w:r>
        <w:rPr>
          <w:rFonts w:ascii="Times New Roman"/>
          <w:b w:val="false"/>
          <w:i w:val="false"/>
          <w:color w:val="000000"/>
          <w:sz w:val="28"/>
        </w:rPr>
        <w:t>
      основываясь на 
</w:t>
      </w:r>
      <w:r>
        <w:rPr>
          <w:rFonts w:ascii="Times New Roman"/>
          <w:b w:val="false"/>
          <w:i w:val="false"/>
          <w:color w:val="000000"/>
          <w:sz w:val="28"/>
        </w:rPr>
        <w:t xml:space="preserve"> Договоре </w:t>
      </w:r>
      <w:r>
        <w:rPr>
          <w:rFonts w:ascii="Times New Roman"/>
          <w:b w:val="false"/>
          <w:i w:val="false"/>
          <w:color w:val="000000"/>
          <w:sz w:val="28"/>
        </w:rPr>
        <w:t>
 об учреждении Евразийского экономического сообщества от 10 октября 2000 г.,
</w:t>
      </w:r>
      <w:r>
        <w:br/>
      </w:r>
      <w:r>
        <w:rPr>
          <w:rFonts w:ascii="Times New Roman"/>
          <w:b w:val="false"/>
          <w:i w:val="false"/>
          <w:color w:val="000000"/>
          <w:sz w:val="28"/>
        </w:rPr>
        <w:t>
      в целях обеспечения свободного перемещения товаров во взаимной торговле и благоприятных условий торговли таможенного союза с третьими странами, а также развития экономической интеграции Сторон,
</w:t>
      </w:r>
      <w:r>
        <w:br/>
      </w:r>
      <w:r>
        <w:rPr>
          <w:rFonts w:ascii="Times New Roman"/>
          <w:b w:val="false"/>
          <w:i w:val="false"/>
          <w:color w:val="000000"/>
          <w:sz w:val="28"/>
        </w:rPr>
        <w:t>
      договорились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Понятия, используемые в настоящем Договоре, означают следующее:
</w:t>
      </w:r>
    </w:p>
    <w:p>
      <w:pPr>
        <w:spacing w:after="0"/>
        <w:ind w:left="0"/>
        <w:jc w:val="both"/>
      </w:pPr>
      <w:r>
        <w:rPr>
          <w:rFonts w:ascii="Times New Roman"/>
          <w:b w:val="false"/>
          <w:i w:val="false"/>
          <w:color w:val="000000"/>
          <w:sz w:val="28"/>
        </w:rPr>
        <w:t>
</w:t>
      </w:r>
      <w:r>
        <w:rPr>
          <w:rFonts w:ascii="Times New Roman"/>
          <w:b w:val="false"/>
          <w:i w:val="false"/>
          <w:color w:val="000000"/>
          <w:sz w:val="28"/>
        </w:rPr>
        <w:t>
      "единая таможенная территория" - территория, состоящая из таможенных территорий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"единый таможенный тариф" - свод ставок таможенных пошлин, применяемых к товарам, ввозимым на единую таможенную территорию из третьих стран, систематизированный в соответствии с Единой товарной номенклатурой внешнеэкономической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"таможенный союз" - форма торгово-экономической интеграции Сторон, предусматривающая единую таможенную территорию, в пределах которой во взаимной торговле товарами, происходящими с единой таможенной территории, а также происходящими из третьих стран и выпущенными в свободное обращение на этой таможенной территории, не применяются таможенные пошлины и ограничения экономического характера, за исключением специальных защитных, антидемпинговых и компенсационных мер. При этом Стороны применяют единый таможенный тариф и другие единые меры регулирования торговли товарами с третьими странами;
</w:t>
      </w:r>
    </w:p>
    <w:p>
      <w:pPr>
        <w:spacing w:after="0"/>
        <w:ind w:left="0"/>
        <w:jc w:val="both"/>
      </w:pPr>
      <w:r>
        <w:rPr>
          <w:rFonts w:ascii="Times New Roman"/>
          <w:b w:val="false"/>
          <w:i w:val="false"/>
          <w:color w:val="000000"/>
          <w:sz w:val="28"/>
        </w:rPr>
        <w:t>
</w:t>
      </w:r>
      <w:r>
        <w:rPr>
          <w:rFonts w:ascii="Times New Roman"/>
          <w:b w:val="false"/>
          <w:i w:val="false"/>
          <w:color w:val="000000"/>
          <w:sz w:val="28"/>
        </w:rPr>
        <w:t>
      "третьи страны" - государства, не являющиеся участниками настоящего Договора.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Решение об объединении таможенных территорий Сторон в единую таможенную территорию и завершении формирования таможенного союза принимается высшим органом таможенного союза после завершения следующих мероприятий:
</w:t>
      </w:r>
      <w:r>
        <w:br/>
      </w:r>
      <w:r>
        <w:rPr>
          <w:rFonts w:ascii="Times New Roman"/>
          <w:b w:val="false"/>
          <w:i w:val="false"/>
          <w:color w:val="000000"/>
          <w:sz w:val="28"/>
        </w:rPr>
        <w:t>
      а) установления и применения единого таможенного тарифа и иных единых мер регулирования внешней торговли с третьими странами;
</w:t>
      </w:r>
      <w:r>
        <w:br/>
      </w:r>
      <w:r>
        <w:rPr>
          <w:rFonts w:ascii="Times New Roman"/>
          <w:b w:val="false"/>
          <w:i w:val="false"/>
          <w:color w:val="000000"/>
          <w:sz w:val="28"/>
        </w:rPr>
        <w:t>
      б) установления и применения в отношениях с третьими странами единого торгового режима;
</w:t>
      </w:r>
      <w:r>
        <w:br/>
      </w:r>
      <w:r>
        <w:rPr>
          <w:rFonts w:ascii="Times New Roman"/>
          <w:b w:val="false"/>
          <w:i w:val="false"/>
          <w:color w:val="000000"/>
          <w:sz w:val="28"/>
        </w:rPr>
        <w:t>
      в) установления и применения порядка зачисления и распределения таможенных пошлин, иных пошлин, налогов и сборов, имеющих эквивалентное действие;
</w:t>
      </w:r>
      <w:r>
        <w:br/>
      </w:r>
      <w:r>
        <w:rPr>
          <w:rFonts w:ascii="Times New Roman"/>
          <w:b w:val="false"/>
          <w:i w:val="false"/>
          <w:color w:val="000000"/>
          <w:sz w:val="28"/>
        </w:rPr>
        <w:t>
      г) установления и применения единых правил определения страны происхождения товаров;
</w:t>
      </w:r>
      <w:r>
        <w:br/>
      </w:r>
      <w:r>
        <w:rPr>
          <w:rFonts w:ascii="Times New Roman"/>
          <w:b w:val="false"/>
          <w:i w:val="false"/>
          <w:color w:val="000000"/>
          <w:sz w:val="28"/>
        </w:rPr>
        <w:t>
      д) установления и применения единых правил определения таможенной стоимости товаров;
</w:t>
      </w:r>
      <w:r>
        <w:br/>
      </w:r>
      <w:r>
        <w:rPr>
          <w:rFonts w:ascii="Times New Roman"/>
          <w:b w:val="false"/>
          <w:i w:val="false"/>
          <w:color w:val="000000"/>
          <w:sz w:val="28"/>
        </w:rPr>
        <w:t>
      е) установления и применения единой методологии статистики внешней и взаимной торговли;
</w:t>
      </w:r>
      <w:r>
        <w:br/>
      </w:r>
      <w:r>
        <w:rPr>
          <w:rFonts w:ascii="Times New Roman"/>
          <w:b w:val="false"/>
          <w:i w:val="false"/>
          <w:color w:val="000000"/>
          <w:sz w:val="28"/>
        </w:rPr>
        <w:t>
      ж) установления и применения унифицированного порядка таможенного регулирования, включая единые правила декларирования товаров и уплаты таможенных платежей и единые таможенные режимы;
</w:t>
      </w:r>
      <w:r>
        <w:br/>
      </w:r>
      <w:r>
        <w:rPr>
          <w:rFonts w:ascii="Times New Roman"/>
          <w:b w:val="false"/>
          <w:i w:val="false"/>
          <w:color w:val="000000"/>
          <w:sz w:val="28"/>
        </w:rPr>
        <w:t>
      з) учреждения и функционирования органов таможенного союза, осуществляющих свою деятельность в пределах полномочий, наделенных Сторонами.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 момента создания единой таможенной территории Стороны не применяют во взаимной торговле таможенные пошлины, количественные ограничения и эквивалентные им меры.
</w:t>
      </w:r>
      <w:r>
        <w:br/>
      </w:r>
      <w:r>
        <w:rPr>
          <w:rFonts w:ascii="Times New Roman"/>
          <w:b w:val="false"/>
          <w:i w:val="false"/>
          <w:color w:val="000000"/>
          <w:sz w:val="28"/>
        </w:rPr>
        <w:t>
      Ничто в настоящей статье не препятствует Сторонам применять во взаимной торговле специальные защитные, антидемпинговые и компенсационные меры, а также запреты и ограничения импорта или экспорта, необходимые для защиты общественной морали, жизни или здоровья человека, животных и растений, охраны окружающей природной среды и защиты культурных ценностей, при условии, что такие запреты и ограничения не являются средством неоправданной дискриминации или скрытым ограничением торговли.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Если до момента создания единой таможенной территории действующими между Сторонами двусторонними международными договорами предусматривается более благоприятный режим в отношении таможенных пошлин и сборов, взимаемых в связи с импортом или экспортом товаров, методов взимания таких пошлин и сборов, правил и административных процедур, применяемых во взаимной торговле товарами между Сторонами, по сравнению с режимом, устанавливаемым настоящим Договором, то применяются положения таких международных договоров.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 момента создания единой таможенной территории режим в отношении таможенных пошлин и сборов, взимаемых в связи с импортом или экспортом товаров, методов взимания таких пошлин и сборов, правил и административных процедур, применяемых в связи с импортом или экспортом товаров, который каждая из Сторон предоставляет любой третьей стране на основе международного договора или фактически, не может быть более благоприятным, чем режим, который данная Сторона предоставляет другим Сторонам.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Споры между Сторонами, связанные с толкованием и (или) применением настоящего Договора, разрешаются путем консультаций и переговоров заинтересованных Сторон, а в случае недостижения согласия спор передается на рассмотрение в Суд Евразийского экономического сообщества.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 взаимному согласию Сторон в настоящий Договор могут вноситься изменения и дополнения, которые оформляются протоколами.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Договор подлежит ратификации.
</w:t>
      </w:r>
      <w:r>
        <w:br/>
      </w:r>
      <w:r>
        <w:rPr>
          <w:rFonts w:ascii="Times New Roman"/>
          <w:b w:val="false"/>
          <w:i w:val="false"/>
          <w:color w:val="000000"/>
          <w:sz w:val="28"/>
        </w:rPr>
        <w:t>
      Порядок вступления настоящего Договора в силу, выхода из него и присоединения к нему определяется Протоколом о порядке вступления в силу международных договоров, формирующих договорно-правовую базу таможенного союза, выхода из них и присоединения к ним от "__" ________ 200_ г.
</w:t>
      </w:r>
    </w:p>
    <w:p>
      <w:pPr>
        <w:spacing w:after="0"/>
        <w:ind w:left="0"/>
        <w:jc w:val="both"/>
      </w:pPr>
      <w:r>
        <w:rPr>
          <w:rFonts w:ascii="Times New Roman"/>
          <w:b w:val="false"/>
          <w:i w:val="false"/>
          <w:color w:val="000000"/>
          <w:sz w:val="28"/>
        </w:rPr>
        <w:t>
      Совершено в городе _________ "__" ________ 200_ г. в одном подлинном экземпляре на русском языке.
</w:t>
      </w:r>
      <w:r>
        <w:br/>
      </w:r>
      <w:r>
        <w:rPr>
          <w:rFonts w:ascii="Times New Roman"/>
          <w:b w:val="false"/>
          <w:i w:val="false"/>
          <w:color w:val="000000"/>
          <w:sz w:val="28"/>
        </w:rPr>
        <w:t>
      Подлинный экземпляр настоящего Договора хранится в Интеграционном Комитете ЕврАзЭС, который является депозитарием настоящего Договора и направит каждой Стороне его заверенную копию.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w:t>
      </w:r>
      <w:r>
        <w:rPr>
          <w:rFonts w:ascii="Times New Roman"/>
          <w:b w:val="false"/>
          <w:i w:val="false"/>
          <w:color w:val="000000"/>
          <w:sz w:val="28"/>
        </w:rPr>
        <w:t>
</w:t>
      </w:r>
      <w:r>
        <w:rPr>
          <w:rFonts w:ascii="Times New Roman"/>
          <w:b w:val="false"/>
          <w:i/>
          <w:color w:val="000000"/>
          <w:sz w:val="28"/>
        </w:rPr>
        <w:t>
За Республику
</w:t>
      </w:r>
      <w:r>
        <w:rPr>
          <w:rFonts w:ascii="Times New Roman"/>
          <w:b w:val="false"/>
          <w:i w:val="false"/>
          <w:color w:val="000000"/>
          <w:sz w:val="28"/>
        </w:rPr>
        <w:t>
</w:t>
      </w:r>
      <w:r>
        <w:rPr>
          <w:rFonts w:ascii="Times New Roman"/>
          <w:b w:val="false"/>
          <w:i/>
          <w:color w:val="000000"/>
          <w:sz w:val="28"/>
        </w:rPr>
        <w:t>
За Российскую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Беларусь
</w:t>
      </w:r>
      <w:r>
        <w:rPr>
          <w:rFonts w:ascii="Times New Roman"/>
          <w:b w:val="false"/>
          <w:i w:val="false"/>
          <w:color w:val="000000"/>
          <w:sz w:val="28"/>
        </w:rPr>
        <w:t>
</w:t>
      </w:r>
      <w:r>
        <w:rPr>
          <w:rFonts w:ascii="Times New Roman"/>
          <w:b w:val="false"/>
          <w:i/>
          <w:color w:val="000000"/>
          <w:sz w:val="28"/>
        </w:rPr>
        <w:t>
Казахстан
</w:t>
      </w:r>
      <w:r>
        <w:rPr>
          <w:rFonts w:ascii="Times New Roman"/>
          <w:b w:val="false"/>
          <w:i w:val="false"/>
          <w:color w:val="000000"/>
          <w:sz w:val="28"/>
        </w:rPr>
        <w:t>
</w:t>
      </w:r>
      <w:r>
        <w:rPr>
          <w:rFonts w:ascii="Times New Roman"/>
          <w:b w:val="false"/>
          <w:i/>
          <w:color w:val="000000"/>
          <w:sz w:val="28"/>
        </w:rPr>
        <w:t>
Федерацию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