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03b" w14:textId="eee7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применении единого знака обращения продукции на рынке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2007 года N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применении единого знака обращения продукции на рынке государств-членов Евразийского экономического сообщества, совершенное в городе Минске 19 мая 2006 года.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применении единого знака обращения продукции на рынке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(далее - ЕврАзЭС),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г.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необоснованных ограничений во взаимной торговле,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обеспечении гарантий безопасности и качества ввозимой продукции для жизни и здоровья людей,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понятия означают следующее: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единый знак обращения продукции на рынке государств-членов ЕврАзЭС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/>
          <w:i w:val="false"/>
          <w:color w:val="000000"/>
          <w:sz w:val="28"/>
        </w:rPr>
        <w:t xml:space="preserve">единый знак обращения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- обозначение, служащее для информирования приобретателей о соответствии выпускаемой в обращение продукции требованиям технических регламентов ЕврАзЭС;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подтверждение соответствия продукции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- документальное удостоверение соответствия продукции требованиям технических регламентов ЕврАзЭС;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продукция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технический регламент ЕврАзЭС </w:t>
      </w:r>
      <w:r>
        <w:rPr>
          <w:rFonts w:ascii="Times New Roman"/>
          <w:b w:val="false"/>
          <w:i w:val="false"/>
          <w:color w:val="000000"/>
          <w:sz w:val="28"/>
        </w:rPr>
        <w:t xml:space="preserve">" - документ, принятый в рамках ЕврАзЭС и устанавливающий обязательные для применения и исполнения требования к продукции. 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Единый знак обращения продукции на рынке государств-членов Евразийского экономического сообщества применяется для маркирования продукции, соответствующей требованиям технических регламентов ЕврАзЭС. 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и размер единого знака обращения, а также порядок маркирования им продукции устанавливаются в положении о едином знаке обращения продукции на рынке государств-членов ЕврАзЭС, которое утверждается Межгосударственным Советом ЕврАзЭС (на уровне глав правительств). 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Продукция, маркированная единым знаком обращения, реализуется на территориях государств-членов ЕврАзЭС без переоформления документов о подтверждении соответствия, оформленных в порядке, установленном законодательством государства-члена ЕврАзЭС, из которого продукция поступает в обращение (на реализацию). 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вопросы применения санитарных, ветеринарных и фитосанитарных мер при ввозе (вывозе) продукции на/с территории государств-членов ЕврАзЭС. 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Соответствие требованиям технических регламентов ЕврАзЭС продукции, маркируемой единым знаком обращения, должно быть подтверждено в порядке, установленном законодательством того государства-члена ЕврАзЭС, в котором она производится. 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информируют друг друга о выявленных нарушениях, возникших при реализации настоящего Соглашения, и принимают меры в соответствии с законодательством своих государств в случае обнаружения несоответствия продукции, маркированной единым знаком обращения, требованиям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маркирование продукции единым знаком обращения несет изготовитель (поставщик) продукции. 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Сторонами. 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вноситься изменения, оформляемые отдельными протоколами. </w:t>
      </w:r>
    </w:p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 путем письменного уведомления об этом депозитария. Действие настоящего Соглашения для этой Стороны прекращается через 6 месяцев с даты получения депозитарием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ЕврАзЭС. 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пятого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Минске 19 мая 2006 года в одном подлинном экземпляре на русском языке. Подлинный экземпляр хранится в Интеграционном Комитете ЕврАзЭС,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                       За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  Правительство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  Республики 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   За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  Правительство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Российской               Республики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Федерации                Таджикистан        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