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13f6" w14:textId="36e1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Факультативного протокола к Международному пакту о гражданских и политических правах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2007 года N 802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на рассмотрение Президента Республики Казахстан предложение о подписании Факультативного протокола к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Международному пакту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гражданских и политических правах, совершенного в Нью-Йорке 19 декабря 1966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ФАКУЛЬТАТИВНЫЙ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К МЕЖДУНАРОДНОМУ ПАКТУ О ГРАЖДАНСКИХ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ПОЛИТИЧЕСКИХ ПРАВАХ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ОБЪЕДИНЕННЫХ НАЦИЙ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1967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ФАКУЛЬТАТИВНЫЙ ПРОТОКОЛ К МЕЖДУНАРОДНОМУ ПАКТУ </w:t>
      </w:r>
      <w:r>
        <w:br/>
      </w:r>
      <w:r>
        <w:rPr>
          <w:rFonts w:ascii="Times New Roman"/>
          <w:b/>
          <w:i w:val="false"/>
          <w:color w:val="000000"/>
        </w:rPr>
        <w:t xml:space="preserve">
О ГРАЖДАНСКИХ И ПОЛИТИЧЕСКИХ ПРАВАХ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 Участвующие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 настоящем Протоколе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 принимая во внимание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, что для дальнейшего достижения целей Пакта о гражданских и политических правах (в дальнейшем именуемого Пакт) и осуществления его постановлений было бы целесообразно дать Комитету по правам человека, учреждаемому на основании части IV Пакта (в дальнейшем именуемому Комитет), возможность принимать и рассматривать, как предусмотрено в настоящем Протоколе, сообщения от отдельных лиц, утверждающих, что они являются жертвами нарушений какого-либо из прав, изложенных в Пакте,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 согласились 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Государство-участник Пакта, которое становится участником настоящего Протокола, признает компетенцию Комитета принимать и рассматривать сообщения от подлежащих его юрисдикции лиц, которые утверждают, что они являются жертвами нарушения данным государством-участником какого-либо из прав, изложенных в Пакте. Ни одно сообщение не принимается Комитетом, если оно касается государства-участника Пакта, которое не является участником настоящего Протокола.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условии соблюдения положений статьи 1 лица, которые утверждают, что какое-либо из их прав, перечисленных в Пакте, было нарушено, и которые исчерпали все имеющиеся внутренние средства правовой защиты, могут представить на рассмотрение Комитета письменное сообщение.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Комитет может признать неприемлемым любое представленное в соответствии с настоящим Протоколом сообщение, которое является анонимным или которое, по его мнению, представляет собой злоупотребление правом на представление таких сообщений или несовместимо с положениями Пакта.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 условии соблюдения положений статьи 3 Комитет доводит любое представленное ему согласно настоящему Протоколу сообщение до сведения участвующего в настоящем Протоколе государства, которое, как утверждается, нарушает какое-либо из положений Пакта.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Получившее уведомление государство представляет в течение шести месяцев Комитету письменные объяснения или заявления, разъясняющие этот вопрос и любые меры, если таковые имели место, которые могли быть приняты этим государством.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Комитет рассматривает полученные в соответствии с настоящим Протоколом сообщения с учетом всех письменных данных, представленных ему отдельным лицом и заинтересованным государством-участником.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не рассматривает никаких сообщений от лиц, пока не удостоверится в том,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этот же вопрос не рассматривается в соответствии с другой процедурой международного разбирательства или урегулирования;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данное лицо исчерпало все доступные внутренние средства правовой защиты. Это правило не действует в тех случаях, когда применение таких средств неоправданно затягивается.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рассмотрении сообщений, предусматриваемых настоящим Протоколом, Комитет проводит закрытые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сообщает свои соображения соответствующему государству-участнику и лицу.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Комитет включает в свой ежегодный доклад, предусмотренный статьей 45 Пакта, краткий отчет о своей деятельности в соответствии с настоящим Протоколом.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Впредь до достижения целей резолюции 1514 (XV), принятой Генеральной Ассамблеей Организации Объединенных Наций 14 декабря 1960 г., относительно  Декларации о предоставлении независимости колониальным странам и народам положения настоящего Протокола никоим образом не ограничивают права на подачу петиций, предоставленного этим народам Уставом Организации Объединенных Наций и другими международными конвенциями и документами Организации Объединенных Наций и ее специализированных учреждении.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Протокол открыт для подписания любым государством, подписавшим Пакт.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подлежит ратификации любым государством, ратифицировавшим Пакт или присоединившимся к нему. Ратификационные грамоты передаются на хранение Генеральному секретарю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Протокол открыт для присоединения любого государства, ратифицировавшего Пакт или присоединившегося к 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Присоединение осуществляется депонированием документа о присоединении у Генерального секретаря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Генеральный секретарь Организации Объединенных Наций сообщает всем подписавшим настоящий Протокол или присоединившимся к нему государствам о депонировании каждой ратификационной грамоты или документа о присоединении.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 условии вступления Пакта в силу настоящий Протокол вступает в силу через три месяца со дня депонирования у Генерального секретаря Организации Объединенных Наций десятой ратификационной грамоты или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каждого государства, которое ратифицирует настоящий Протокол или присоединится к нему после депонирования десятой ратификационной грамоты или документа о присоединении, настоящий Протокол вступает в силу через три месяца со дня депонирования его собственной ратификационной грамоты или документа о присоединении.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Постановления настоящего Протокола распространяются на все части федеративных государств без каких бы то ни было ограничений или исключений.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Любое участвующее в настоящем Протоколе государство может предлагать поправки и представлять их Генеральному секретарю Организации Объединенных Наций. Генеральный секретарь препровождает затем любые предложенные поправки государствам-участникам настоящего Протокола с просьбой сообщить ему, высказываются ли они за созыв конференции государств-участников с целью рассмотрения этого предложения и проведения по нему голосования. Если за созыв такой конференции выскажется не менее одной трети государств-участников, Генеральный секретарь созывает эту конференцию под эгидой Организации Объединенных Наций. Любая поправка, принятая большинством государств-участников, присутствующих и участвующих в голосовании на этой конференции, представляется Генеральной Ассамблее Организации Объединенных Наций на утверждение.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Поправки вступают в силу после утверждения их Генеральной Ассамблеей Организации Объединенных Наций и принятия большинством в две трети участвующих в настоящем Протоколе государств в соответствии с их конституционными процедурами.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Когда поправки вступают в силу, они становятся обязательными для тех государств-участников, которые их приняли, а для других государств-участников остаются обязательными постановления настоящего Протокола и любые предшествующие поправки, которые ими приняты.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Каждое государство-участник может в любое время денонсировать настоящий Протокол путем письменного уведомления на имя Генерального секретаря Организации Объединенных Наций. Денонсация вступает в силу через три месяца со дня получения этого уведомления Генеральным секретарем.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Денонсация не препятствует продолжению применения положений настоящего Протокола к любому сообщению, представленному в соответствии со статьей 2 до даты вступления денонсации в силу.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Независимо от уведомлений, сделанных в соответствии с пунктом 5 статьи 8 настоящего Протокола, Генеральный секретарь Организации Объединенных Наций сообщает всем государствам, о которых говорится в пункте 1 статьи 48 Пакта, нижеследующее: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подписаниях, ратификациях и присоединениях согласно статье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дате вступления в силу настоящего Протокола согласно статье 9 и дате вступления в силу любых поправок согласно статье 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денонсациях согласно статье 12.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Протокол, английский, испанский, китайский, русский и французский тексты которого равно аутентичны, подлежит сдаче на хранение в архив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Генеральный секретарь Организации Объединенных Наций препровождает заверенные копии настоящего Протокола всем государствам, указанным в статье 48 Пакта.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 нижеподписавшиеся, должным образом уполномоченные соответствующими правительствами, подписали настоящий Протокол, открытый для подписания в Нью-Йорке, девятнадцатого декабря тысяча девятьсот шестьдесят шестого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заверенной копией заверенной копии Факультативного Протокола к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Международному пакту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гражданских и политических правах, подписанного в городе Нью-Йорк 19 декабря 1966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Далее прилагается текст Факультативного протокола на английском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