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8276" w14:textId="9d38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электронной торговли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2007 года № 786. Утратило силу постановлением Правительства Республики Казахстан от 26 декабря 2016 года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электронной торговли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сентября 2007 года N 786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электронной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электронной торговли в Республике Казахстан (далее - Правила) разработаны в соответствии с законами Республики Казахстан от 12 апреля 2004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регулировании торговой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деятельности", от 7 января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электронном документе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электронной цифровой подписи" и определяют порядок осуществления электронной торговли.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государственные закупки товаров, работ и услуг, осуществляемые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 , а также на сделки, совершаемые на площадках организатора торгов (фондовая биржа и котировочная организация внебиржевого рынка ценных бумаг),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Участники электронной торговли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электронной торговле участвуют: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оказывающие услуги, связанные с организацией и управлением соответствующими информационными системами и сетями (получение, размещение, хранение электронных документов с предложениями на продажу и покупку), (посредник);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предлагающие к реализации определенные товары (продавец);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являющиеся потенциальными покупателями соответствующих товаров (покупатель).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Продавец обеспечивает участникам электронной торговли, уполномоченному органу в области регулирования торговой деятельности, государственному органу, обеспечивающему налоговый контроль за исполнением налоговых обязательств перед государством, и правоохранительным органам соответствующий доступ к достоверной информации о себе в электронной форме на государственном и/или русском языках, а при необходимости, на других языках. Данная информация включает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фамилию, имя и отчество (при наличии) физического лица, зарегистрированного в качестве индивидуального предпринимателя, полное наименование юридического лица с указанием его организационно-правовой формы; место нахождения и сведения о государственной регистрации юридического лица или сведения о регистрации индивидуального предпринимателя; наличие лицензии (при соответствующем требовании законодательства), номер лицензии, срок действия лицензии, наименование государственного органа, выдавшего лицензию, регистрационный номер налогоплательщика, почтовый и электронный адреса, а также номер телефона.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Посредник в электронной торговле обеспечивает защиту электронных информационных ресурсов, позволяющих гарантировать предотвращение несанкционированного воздействия, разглашения и доступа к данным информационным ресурсам с целью их уничтожения, модификации, искажения, копирования и блокирования.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Продавец заключает письменный договор с посредником на право размещения электронных документов с предложениями на продажу, а также на поисковые услуги из поступающих запросов на покупку по специализации продавца. Оплата услуг посредника производится продавцом в размерах и сроки, установленные договором по согласованию между сторонами.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Покупателями не производится оплата за вход в информационную систему для просмотра необходимой информации.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электронной торговли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Договоры, не требующие нотариального удостоверения или государственной регистрации, могут быть заключены путем обмена электронными документами, удостоверенными электронной цифровой подписью, подлинность которой удостоверена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электронного документа и электронной цифровой подписи 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договоре, заключаемом в электронной торговле, может быть предусмотрено, что его отдельные условия включаются в договор путем отсылки к электронному документу, размещенному в соответствующей информационной системе. В этом случае сторона, разместившая электронный документ, обеспечивает возможность беспрепятственного доступа к нему в течение срока действия договора, а по истечении этого срока обеспечивает хранение такого документа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Договор в электронной торговле считается заключенным с момента получения акцепта в сроки, установленные в оферте. Оферта и акцепт содержат существенные условия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договора, указанные в оферте, представляются в форме, позволяющей получателю оферты хранить и воспроизводить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Продавец в электронном виде представляет достоверную информацию о товарах.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Исходящие от продавца оферты или приглашения делать оферты, также иные сведения о предлагаемых им товарах представляются в форме, которая позволяет их адресату, не обладающему специальными знаниями, однозначно определить полученные сведения как относящиеся к электронной торговле и при заключении договора составить достоверное представление о правовом положении продавца, о предлагаемых им товарах, ценах на них и условиях их приобретения.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Содержание электронных документов не подлежит изменению посредником. При выполнении указанного требования посредники не несут ответственности по договорам, заключенным с использованием электронных документов, в отношении которых ими были оказаны услуги.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соглашением сторон не предусмотрено иное, подтверждение получения электронного документа (оферты, акцепта, подтверждения получения оферты) производится путем направления подтверждения о его получении отправителю, которое также является электронным документом.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Платежи и переводы денег по договорам, заключенным в электронной торговле,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Составление учетной документации, являющейся основанием для определения объектов налогообложения и объектов, связанных с налогообложением, а также для исчисления налоговых обязательств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необходимости сохранения документов, записей или иной информации, соблюдаются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содержащаяся в них информация может быть использована для последующей ссылки;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документы сохраняют формат, в котором они были сформированы, переданы или получены;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документы сохраняются в той мере, в какой они позволяют определить отправителя и получателя электронных документов, а также дату и время их формирования или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соблюдении иных условий, предусмотренных законодательством об электронной торговле или соглашением сторон.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целях сохранения электронных документов в соответствии с пунктом 18 Правил участники электронной торговли могут использовать услуги другого посредника.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направления ошибочного акцепта, высланного по причине некорректной работы информационной системы, отзыв осуществляется посредником.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